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</w:t>
      </w:r>
      <w:r w:rsidR="00CD6EAD">
        <w:rPr>
          <w:rFonts w:ascii="Times New Roman" w:hAnsi="Times New Roman" w:cs="Times New Roman"/>
          <w:sz w:val="32"/>
          <w:szCs w:val="32"/>
          <w:lang w:val="uk-UA"/>
        </w:rPr>
        <w:t xml:space="preserve">      </w:t>
      </w:r>
      <w:r w:rsidRPr="0062053B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="00CD6EAD">
        <w:rPr>
          <w:rFonts w:ascii="Times New Roman" w:hAnsi="Times New Roman" w:cs="Times New Roman"/>
          <w:sz w:val="32"/>
          <w:szCs w:val="32"/>
          <w:lang w:val="uk-UA"/>
        </w:rPr>
        <w:t>АТВЕРДЖЕНО</w:t>
      </w: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рішенням виконавчого комітету</w:t>
      </w: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міської ради</w:t>
      </w: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від ________    №____</w:t>
      </w:r>
    </w:p>
    <w:p w:rsidR="004676C8" w:rsidRPr="0062053B" w:rsidRDefault="004676C8" w:rsidP="004676C8">
      <w:pPr>
        <w:spacing w:after="160" w:line="280" w:lineRule="exact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 xml:space="preserve">План </w:t>
      </w:r>
      <w:r w:rsidR="0035787C">
        <w:rPr>
          <w:rFonts w:ascii="Times New Roman" w:hAnsi="Times New Roman" w:cs="Times New Roman"/>
          <w:b/>
          <w:sz w:val="56"/>
          <w:szCs w:val="56"/>
          <w:lang w:val="uk-UA"/>
        </w:rPr>
        <w:t>розвитку</w:t>
      </w: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комунального підприємства</w:t>
      </w: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«Центр розвитку міста та рекреації» на 202</w:t>
      </w:r>
      <w:r>
        <w:rPr>
          <w:rFonts w:ascii="Times New Roman" w:hAnsi="Times New Roman" w:cs="Times New Roman"/>
          <w:b/>
          <w:sz w:val="56"/>
          <w:szCs w:val="56"/>
          <w:lang w:val="uk-UA"/>
        </w:rPr>
        <w:t>5</w:t>
      </w:r>
      <w:r w:rsidRPr="00EB2A43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рік</w:t>
      </w: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м. Івано-Франківськ</w:t>
      </w:r>
    </w:p>
    <w:p w:rsidR="004676C8" w:rsidRPr="0062053B" w:rsidRDefault="004676C8" w:rsidP="004676C8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p w:rsidR="004676C8" w:rsidRPr="0062053B" w:rsidRDefault="004676C8" w:rsidP="004676C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76C8" w:rsidRPr="0062053B" w:rsidRDefault="004676C8" w:rsidP="004676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76C8" w:rsidRPr="0062053B" w:rsidRDefault="004676C8" w:rsidP="004676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1842"/>
      </w:tblGrid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tabs>
                <w:tab w:val="left" w:pos="463"/>
              </w:tabs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підприємство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Огляд ринку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Аналіз роботи підприємства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Модернізація підприємства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Виробничий план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Організаційна структура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Маркетинговий план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6C8" w:rsidRPr="0062053B" w:rsidTr="008624A7">
        <w:tc>
          <w:tcPr>
            <w:tcW w:w="534" w:type="dxa"/>
            <w:vAlign w:val="center"/>
          </w:tcPr>
          <w:p w:rsidR="004676C8" w:rsidRPr="0062053B" w:rsidRDefault="004676C8" w:rsidP="00485401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4676C8" w:rsidRPr="0062053B" w:rsidRDefault="004676C8" w:rsidP="00485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Фінансовий план</w:t>
            </w:r>
          </w:p>
        </w:tc>
        <w:tc>
          <w:tcPr>
            <w:tcW w:w="1842" w:type="dxa"/>
            <w:vAlign w:val="center"/>
          </w:tcPr>
          <w:p w:rsidR="004676C8" w:rsidRPr="0062053B" w:rsidRDefault="004676C8" w:rsidP="004854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76C8" w:rsidRPr="0062053B" w:rsidRDefault="004676C8" w:rsidP="004676C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76C8" w:rsidRPr="0062053B" w:rsidRDefault="004676C8" w:rsidP="004676C8">
      <w:pPr>
        <w:keepNext/>
        <w:keepLines/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62053B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br w:type="page"/>
      </w:r>
    </w:p>
    <w:p w:rsidR="004676C8" w:rsidRPr="002337FD" w:rsidRDefault="004676C8" w:rsidP="004676C8">
      <w:pPr>
        <w:keepNext/>
        <w:keepLines/>
        <w:numPr>
          <w:ilvl w:val="0"/>
          <w:numId w:val="26"/>
        </w:numPr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6"/>
          <w:szCs w:val="26"/>
          <w:lang w:val="uk-UA"/>
        </w:rPr>
      </w:pPr>
      <w:r w:rsidRPr="008716BE">
        <w:rPr>
          <w:rFonts w:ascii="Times New Roman" w:eastAsiaTheme="majorEastAsia" w:hAnsi="Times New Roman" w:cs="Times New Roman"/>
          <w:b/>
          <w:bCs/>
          <w:sz w:val="26"/>
          <w:szCs w:val="26"/>
          <w:lang w:val="uk-UA"/>
        </w:rPr>
        <w:lastRenderedPageBreak/>
        <w:t>Резюме .</w:t>
      </w:r>
    </w:p>
    <w:p w:rsidR="004676C8" w:rsidRPr="008716BE" w:rsidRDefault="004676C8" w:rsidP="00467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ab/>
        <w:t>План розвитку комунального підприємства "Центр розвитку міста та рекреації" на 202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рік спрямований на створення сприятливого мікроклімату для повноцінної життєдіяльності, як багатофункціонального культурно-рекреаційного центру, організацію громадського простору 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для спілкування</w:t>
      </w:r>
      <w:r w:rsidRPr="008716BE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та активного проведення дозвілля.</w:t>
      </w:r>
    </w:p>
    <w:p w:rsidR="004676C8" w:rsidRPr="008716BE" w:rsidRDefault="004676C8" w:rsidP="00467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Парки та сквери є важливою складовою інфраструктури міста. </w:t>
      </w:r>
    </w:p>
    <w:p w:rsidR="004676C8" w:rsidRPr="008716BE" w:rsidRDefault="004676C8" w:rsidP="004676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Одна із найважливіших функцій міських парків та озер - це екологічна, адже вони є практично єдиними територіями в умовах антропогенного навантаження  міста, які покликані покращувати санітарно-гігієнічний стан навколишнього середовища, створювати сприятливий психологічний та екологічний мікроклімат для повноцінної життєдіяльності людини.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Зростання ролі, значення і популярності парків та озер в сучасній життєдіяльності обумовлено також процесом урбанізації життя, інтелектуалізації праці, збільшенням психологічного навантаження.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простору.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Публічний простір потрібен не лише для того, щоб задовольняти існуючий попит громади, але і для того, щоб цю громаду формувати.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Особливо важливо дати альтернативу для проведення дозвілля сучасній молоді. Потрібно створити цікавий простір для спілкування, активного проведення дозвілля, залучення до створення і розвитку цього простору. Важливим є також проведення цікавих подій, акцій, фестивалів, тематичних вечорів.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 умовах економічної кризи надзвичайно важливою є соціальна складова, яку повинні забезпечувати рекреаційні зони. Молоді батьки, які в теплий період року практично щоденно проводять там свій час з дітками, крім платних атракціонів та розваг, повинні мати можливість проводити значну частину часу в затишно облаштованих зонах відпочинку для дітей, зроблених в еко-стилі.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Звичайно, облаштування таких просторів потребує коштів. Проте, витрати на їх створення поступово повертаються. Громадський простір створює культурний осередок та неповторну атмосферу міста, яка приваблює не лише мешканців, але і туристів. Розпочинаючи робити рекреаційні зони комфортнішими і сучаснішими, обов’язково знайдеться багато союзників, як серед громади, так і серед бізнесу.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У зв’язку зі зростанням туристичної привабливості </w:t>
      </w:r>
      <w:r w:rsidR="008624A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м.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Івано-Франківська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(велика кількість внутрішньо переміщених осіб)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надзвичайно важлив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ою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є зміна концепції розвитку туристично-інформаційного центру,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розвиток та промоція нового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туристичного інтерактивного продукту в підвальних приміщеннях </w:t>
      </w:r>
      <w:r w:rsidR="00AA182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атуші, промоція оглядового майданчика на міській </w:t>
      </w:r>
      <w:r w:rsidR="00AA182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атуші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4676C8" w:rsidRPr="008716BE" w:rsidRDefault="004676C8" w:rsidP="00467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  <w:lang w:val="uk-UA"/>
        </w:rPr>
      </w:pPr>
    </w:p>
    <w:p w:rsidR="004676C8" w:rsidRPr="008716BE" w:rsidRDefault="004676C8" w:rsidP="004676C8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Загальна інформація про підприємство</w:t>
      </w:r>
    </w:p>
    <w:p w:rsidR="004676C8" w:rsidRPr="008716BE" w:rsidRDefault="009F3804" w:rsidP="004676C8">
      <w:pPr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="004676C8"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від 11.03.2016р. № 61-4 "Про оптимізацію діяльності комунальних підприємств". Статутний капітал підприємства станом на 01.01.202</w:t>
      </w:r>
      <w:r w:rsidR="004676C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="004676C8"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 року </w:t>
      </w:r>
      <w:r w:rsidR="004676C8"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становить </w:t>
      </w:r>
      <w:r w:rsidR="004676C8" w:rsidRPr="004E360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60</w:t>
      </w:r>
      <w:r w:rsidR="004676C8" w:rsidRPr="004E360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000,0 тис. грн</w:t>
      </w:r>
      <w:r w:rsidR="004676C8" w:rsidRPr="008716B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</w:t>
      </w:r>
    </w:p>
    <w:p w:rsidR="004676C8" w:rsidRPr="008716BE" w:rsidRDefault="004676C8" w:rsidP="004676C8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Засновником підприємства є Івано-Франківська  міська рада.  Підприємство підзвітне та підконтрольне Засновнику і підпорядковане виконавчому комітету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lastRenderedPageBreak/>
        <w:t>Івано-Франківської міської ради, безпосередньо підпорядковане Департаменту  благоустрою.</w:t>
      </w:r>
    </w:p>
    <w:p w:rsidR="004676C8" w:rsidRPr="008716BE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Підприємство створено з метою:</w:t>
      </w:r>
    </w:p>
    <w:p w:rsidR="004676C8" w:rsidRPr="008716BE" w:rsidRDefault="004676C8" w:rsidP="004676C8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4676C8" w:rsidRPr="008716BE" w:rsidRDefault="004676C8" w:rsidP="004676C8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міста Івано-Франківська.</w:t>
      </w:r>
    </w:p>
    <w:p w:rsidR="004676C8" w:rsidRPr="008716BE" w:rsidRDefault="004676C8" w:rsidP="004676C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676C8" w:rsidRPr="008716BE" w:rsidRDefault="004676C8" w:rsidP="004676C8">
      <w:pPr>
        <w:pStyle w:val="a4"/>
        <w:spacing w:before="0" w:beforeAutospacing="0" w:after="0" w:afterAutospacing="0"/>
        <w:ind w:firstLine="708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Підприємство забезпечує обслуговування наступних об’єктів: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міський парк культури та відпочинку імені Т.Г.Шевченка по 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вул. Чорновола,126  загальною площею </w:t>
      </w:r>
      <w:r w:rsidRPr="008716BE">
        <w:rPr>
          <w:b/>
          <w:sz w:val="26"/>
          <w:szCs w:val="26"/>
          <w:lang w:val="uk-UA"/>
        </w:rPr>
        <w:t>24,2047 га</w:t>
      </w:r>
      <w:r w:rsidRPr="008716B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парк по вул. Молодіжній площею </w:t>
      </w:r>
      <w:r w:rsidRPr="008716BE">
        <w:rPr>
          <w:b/>
          <w:sz w:val="26"/>
          <w:szCs w:val="26"/>
          <w:lang w:val="uk-UA"/>
        </w:rPr>
        <w:t>5,3 га</w:t>
      </w:r>
      <w:r w:rsidRPr="008716B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сквер «Первоцвіт» в мікрорайоні Пасічна площею  </w:t>
      </w:r>
      <w:r w:rsidRPr="008716BE">
        <w:rPr>
          <w:b/>
          <w:sz w:val="26"/>
          <w:szCs w:val="26"/>
          <w:lang w:val="uk-UA"/>
        </w:rPr>
        <w:t>0,9 га</w:t>
      </w:r>
      <w:r w:rsidRPr="008716B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міське озеро по вул. Гетьмана Мазепи площею </w:t>
      </w:r>
      <w:r w:rsidRPr="008716BE">
        <w:rPr>
          <w:b/>
          <w:sz w:val="26"/>
          <w:szCs w:val="26"/>
          <w:lang w:val="uk-UA"/>
        </w:rPr>
        <w:t>47,93га</w:t>
      </w:r>
      <w:r w:rsidRPr="008716B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озеро в мікрорайоні Пасічна (Німецьке) площею </w:t>
      </w:r>
      <w:r w:rsidRPr="008716BE">
        <w:rPr>
          <w:b/>
          <w:sz w:val="26"/>
          <w:szCs w:val="26"/>
          <w:lang w:val="uk-UA"/>
        </w:rPr>
        <w:t>15,2 га</w:t>
      </w:r>
      <w:r w:rsidRPr="008716B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709"/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   парк </w:t>
      </w:r>
      <w:r w:rsidR="009F3804">
        <w:rPr>
          <w:sz w:val="26"/>
          <w:szCs w:val="26"/>
          <w:lang w:val="uk-UA"/>
        </w:rPr>
        <w:t>«</w:t>
      </w:r>
      <w:r w:rsidRPr="008716BE">
        <w:rPr>
          <w:sz w:val="26"/>
          <w:szCs w:val="26"/>
          <w:lang w:val="uk-UA"/>
        </w:rPr>
        <w:t>Воїнів –Афганців</w:t>
      </w:r>
      <w:r w:rsidR="009F3804">
        <w:rPr>
          <w:sz w:val="26"/>
          <w:szCs w:val="26"/>
          <w:lang w:val="uk-UA"/>
        </w:rPr>
        <w:t>»</w:t>
      </w:r>
      <w:r w:rsidRPr="008716BE">
        <w:rPr>
          <w:sz w:val="26"/>
          <w:szCs w:val="26"/>
          <w:lang w:val="uk-UA"/>
        </w:rPr>
        <w:t xml:space="preserve">  площею </w:t>
      </w:r>
      <w:r w:rsidRPr="008716BE">
        <w:rPr>
          <w:b/>
          <w:sz w:val="26"/>
          <w:szCs w:val="26"/>
          <w:lang w:val="uk-UA"/>
        </w:rPr>
        <w:t>3,9га;</w:t>
      </w:r>
    </w:p>
    <w:p w:rsidR="004676C8" w:rsidRPr="008716BE" w:rsidRDefault="00011DC3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</w:t>
      </w:r>
      <w:r w:rsidR="004676C8" w:rsidRPr="008716BE">
        <w:rPr>
          <w:sz w:val="26"/>
          <w:szCs w:val="26"/>
          <w:lang w:val="uk-UA"/>
        </w:rPr>
        <w:t xml:space="preserve">квер  «Привокзальний» , площею </w:t>
      </w:r>
      <w:r w:rsidR="004676C8" w:rsidRPr="008716BE">
        <w:rPr>
          <w:b/>
          <w:sz w:val="26"/>
          <w:szCs w:val="26"/>
          <w:lang w:val="uk-UA"/>
        </w:rPr>
        <w:t>0,7га</w:t>
      </w:r>
      <w:r>
        <w:rPr>
          <w:b/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 xml:space="preserve"> </w:t>
      </w:r>
      <w:r w:rsidRPr="008716BE">
        <w:rPr>
          <w:sz w:val="26"/>
          <w:szCs w:val="26"/>
          <w:lang w:val="uk-UA"/>
        </w:rPr>
        <w:t xml:space="preserve">Шевченка- площею </w:t>
      </w:r>
      <w:r w:rsidRPr="008716BE">
        <w:rPr>
          <w:b/>
          <w:sz w:val="26"/>
          <w:szCs w:val="26"/>
          <w:lang w:val="uk-UA"/>
        </w:rPr>
        <w:t>2,1 га</w:t>
      </w:r>
      <w:r w:rsidR="00011DC3">
        <w:rPr>
          <w:b/>
          <w:sz w:val="26"/>
          <w:szCs w:val="26"/>
          <w:lang w:val="uk-UA"/>
        </w:rPr>
        <w:t>;</w:t>
      </w:r>
    </w:p>
    <w:p w:rsidR="004676C8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оглядовий майданчик на міській </w:t>
      </w:r>
      <w:r w:rsidR="009F3804">
        <w:rPr>
          <w:sz w:val="26"/>
          <w:szCs w:val="26"/>
          <w:lang w:val="uk-UA"/>
        </w:rPr>
        <w:t>Р</w:t>
      </w:r>
      <w:r w:rsidRPr="008716BE">
        <w:rPr>
          <w:sz w:val="26"/>
          <w:szCs w:val="26"/>
          <w:lang w:val="uk-UA"/>
        </w:rPr>
        <w:t>атуші;</w:t>
      </w:r>
    </w:p>
    <w:p w:rsidR="004676C8" w:rsidRPr="008716BE" w:rsidRDefault="00BD152B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 w:rsidR="004676C8">
        <w:rPr>
          <w:sz w:val="26"/>
          <w:szCs w:val="26"/>
          <w:lang w:val="uk-UA"/>
        </w:rPr>
        <w:t xml:space="preserve">ідвальні приміщення </w:t>
      </w:r>
      <w:r w:rsidR="009F3804">
        <w:rPr>
          <w:sz w:val="26"/>
          <w:szCs w:val="26"/>
          <w:lang w:val="uk-UA"/>
        </w:rPr>
        <w:t>Р</w:t>
      </w:r>
      <w:r w:rsidR="004676C8">
        <w:rPr>
          <w:sz w:val="26"/>
          <w:szCs w:val="26"/>
          <w:lang w:val="uk-UA"/>
        </w:rPr>
        <w:t>атуші;</w:t>
      </w:r>
    </w:p>
    <w:p w:rsidR="004676C8" w:rsidRPr="008716BE" w:rsidRDefault="004676C8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Інформаційно-туристичний центр</w:t>
      </w:r>
      <w:r w:rsidR="00011DC3">
        <w:rPr>
          <w:sz w:val="26"/>
          <w:szCs w:val="26"/>
          <w:lang w:val="uk-UA"/>
        </w:rPr>
        <w:t>;</w:t>
      </w:r>
    </w:p>
    <w:p w:rsidR="004676C8" w:rsidRPr="008716BE" w:rsidRDefault="008138E6" w:rsidP="004676C8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4676C8" w:rsidRPr="008716BE">
        <w:rPr>
          <w:sz w:val="26"/>
          <w:szCs w:val="26"/>
          <w:lang w:val="uk-UA"/>
        </w:rPr>
        <w:t>дійснює організацію послуги «Шлюб за добу»</w:t>
      </w:r>
    </w:p>
    <w:p w:rsidR="004676C8" w:rsidRPr="008716BE" w:rsidRDefault="004676C8" w:rsidP="004676C8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4676C8" w:rsidRPr="008716BE" w:rsidRDefault="004676C8" w:rsidP="004676C8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ab/>
        <w:t xml:space="preserve">Загальна площа, що обслуговується підприємством </w:t>
      </w:r>
      <w:r w:rsidRPr="002E5AE5">
        <w:rPr>
          <w:sz w:val="26"/>
          <w:szCs w:val="26"/>
          <w:lang w:val="uk-UA"/>
        </w:rPr>
        <w:t xml:space="preserve">– </w:t>
      </w:r>
      <w:r w:rsidRPr="002E5AE5">
        <w:rPr>
          <w:b/>
          <w:sz w:val="26"/>
          <w:szCs w:val="26"/>
          <w:lang w:val="uk-UA"/>
        </w:rPr>
        <w:t>100,2 га</w:t>
      </w:r>
      <w:r w:rsidRPr="002E5AE5">
        <w:rPr>
          <w:sz w:val="26"/>
          <w:szCs w:val="26"/>
          <w:lang w:val="uk-UA"/>
        </w:rPr>
        <w:t xml:space="preserve">, </w:t>
      </w:r>
      <w:r w:rsidRPr="008716BE">
        <w:rPr>
          <w:sz w:val="26"/>
          <w:szCs w:val="26"/>
          <w:lang w:val="uk-UA"/>
        </w:rPr>
        <w:t>в тому числі:</w:t>
      </w:r>
    </w:p>
    <w:p w:rsidR="004676C8" w:rsidRPr="008716BE" w:rsidRDefault="004676C8" w:rsidP="004676C8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водного плеса – 41,76 га: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по вул. Г.Мазепи – 32,86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в мікрорайоні Пасічна (Німецьке) – 7,5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</w:t>
      </w:r>
      <w:r w:rsidR="009B06DB" w:rsidRPr="009B06DB">
        <w:rPr>
          <w:sz w:val="26"/>
          <w:szCs w:val="26"/>
          <w:lang w:val="uk-UA"/>
        </w:rPr>
        <w:t xml:space="preserve"> </w:t>
      </w:r>
      <w:r w:rsidR="009B06DB" w:rsidRPr="008716BE">
        <w:rPr>
          <w:sz w:val="26"/>
          <w:szCs w:val="26"/>
          <w:lang w:val="uk-UA"/>
        </w:rPr>
        <w:t>імені Т.Г.Шевченка</w:t>
      </w:r>
      <w:r w:rsidRPr="008716BE">
        <w:rPr>
          <w:sz w:val="26"/>
          <w:szCs w:val="26"/>
          <w:lang w:val="uk-UA"/>
        </w:rPr>
        <w:t xml:space="preserve"> – 1,4 га.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</w:p>
    <w:p w:rsidR="004676C8" w:rsidRPr="008716BE" w:rsidRDefault="004676C8" w:rsidP="004676C8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тверде покриття (асфальтне покриття, доріжки) – 10,6га: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по вул. Г.Мазепи – 2,1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в мікрорайоні Пасічна (Німецьке) – 0,4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парк по вул. Молодіжній – 0,2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</w:t>
      </w:r>
      <w:r w:rsidR="002B64DE" w:rsidRPr="002B64DE">
        <w:rPr>
          <w:sz w:val="26"/>
          <w:szCs w:val="26"/>
          <w:lang w:val="uk-UA"/>
        </w:rPr>
        <w:t xml:space="preserve"> </w:t>
      </w:r>
      <w:r w:rsidR="002B64DE" w:rsidRPr="008716BE">
        <w:rPr>
          <w:sz w:val="26"/>
          <w:szCs w:val="26"/>
          <w:lang w:val="uk-UA"/>
        </w:rPr>
        <w:t>імені Т.Г.Шевченка</w:t>
      </w:r>
      <w:r w:rsidRPr="008716BE">
        <w:rPr>
          <w:sz w:val="26"/>
          <w:szCs w:val="26"/>
          <w:lang w:val="uk-UA"/>
        </w:rPr>
        <w:t xml:space="preserve"> – 3,8 га</w:t>
      </w:r>
      <w:r w:rsidR="002B64D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«Первоцвіт» в мікрорайоні Пасічна – 0,3 га</w:t>
      </w:r>
      <w:r w:rsidR="002B64D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парк </w:t>
      </w:r>
      <w:r w:rsidR="002B64DE">
        <w:rPr>
          <w:sz w:val="26"/>
          <w:szCs w:val="26"/>
          <w:lang w:val="uk-UA"/>
        </w:rPr>
        <w:t>«</w:t>
      </w:r>
      <w:r w:rsidRPr="008716BE">
        <w:rPr>
          <w:sz w:val="26"/>
          <w:szCs w:val="26"/>
          <w:lang w:val="uk-UA"/>
        </w:rPr>
        <w:t>Воїнів –Афганців</w:t>
      </w:r>
      <w:r w:rsidR="002B64DE">
        <w:rPr>
          <w:sz w:val="26"/>
          <w:szCs w:val="26"/>
          <w:lang w:val="uk-UA"/>
        </w:rPr>
        <w:t>»</w:t>
      </w:r>
      <w:r w:rsidRPr="008716BE">
        <w:rPr>
          <w:sz w:val="26"/>
          <w:szCs w:val="26"/>
          <w:lang w:val="uk-UA"/>
        </w:rPr>
        <w:t xml:space="preserve">  -1,3 га</w:t>
      </w:r>
      <w:r w:rsidR="002B64D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- сквер  «Привокзальний» - 0,4 га</w:t>
      </w:r>
      <w:r w:rsidR="002B64DE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 вул.</w:t>
      </w:r>
      <w:r>
        <w:rPr>
          <w:sz w:val="26"/>
          <w:szCs w:val="26"/>
          <w:lang w:val="uk-UA"/>
        </w:rPr>
        <w:t xml:space="preserve"> </w:t>
      </w:r>
      <w:r w:rsidRPr="008716BE">
        <w:rPr>
          <w:sz w:val="26"/>
          <w:szCs w:val="26"/>
          <w:lang w:val="uk-UA"/>
        </w:rPr>
        <w:t>Шевченка – 2,1 га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</w:p>
    <w:p w:rsidR="004676C8" w:rsidRPr="008716BE" w:rsidRDefault="004676C8" w:rsidP="004676C8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газони, відкоси – 47,8га: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озеро по вул. Г.Мазепи – 9,4 га; 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lastRenderedPageBreak/>
        <w:t xml:space="preserve">- озеро в мікрорайоні Пасічна (Німецьке) – 7,3 га; 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парк по вул. Молодіжній – 5,1 га; 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</w:t>
      </w:r>
      <w:r w:rsidR="005D3860" w:rsidRPr="005D3860">
        <w:rPr>
          <w:sz w:val="26"/>
          <w:szCs w:val="26"/>
          <w:lang w:val="uk-UA"/>
        </w:rPr>
        <w:t xml:space="preserve"> </w:t>
      </w:r>
      <w:r w:rsidR="005D3860" w:rsidRPr="008716BE">
        <w:rPr>
          <w:sz w:val="26"/>
          <w:szCs w:val="26"/>
          <w:lang w:val="uk-UA"/>
        </w:rPr>
        <w:t>імені Т.Г.Шевченка</w:t>
      </w:r>
      <w:r w:rsidRPr="008716BE">
        <w:rPr>
          <w:sz w:val="26"/>
          <w:szCs w:val="26"/>
          <w:lang w:val="uk-UA"/>
        </w:rPr>
        <w:t xml:space="preserve"> – 19 га;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Первоцвіт в мікрорайоні Пасічна – 0,6 га</w:t>
      </w:r>
      <w:r w:rsidR="005D3860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парк </w:t>
      </w:r>
      <w:r w:rsidR="009C1D61">
        <w:rPr>
          <w:sz w:val="26"/>
          <w:szCs w:val="26"/>
          <w:lang w:val="uk-UA"/>
        </w:rPr>
        <w:t>«</w:t>
      </w:r>
      <w:r w:rsidRPr="008716BE">
        <w:rPr>
          <w:sz w:val="26"/>
          <w:szCs w:val="26"/>
          <w:lang w:val="uk-UA"/>
        </w:rPr>
        <w:t>Воїнів –Афганців</w:t>
      </w:r>
      <w:r w:rsidR="009C1D61">
        <w:rPr>
          <w:sz w:val="26"/>
          <w:szCs w:val="26"/>
          <w:lang w:val="uk-UA"/>
        </w:rPr>
        <w:t>»</w:t>
      </w:r>
      <w:r w:rsidRPr="008716BE">
        <w:rPr>
          <w:sz w:val="26"/>
          <w:szCs w:val="26"/>
          <w:lang w:val="uk-UA"/>
        </w:rPr>
        <w:t xml:space="preserve">  - 2,7 га</w:t>
      </w:r>
      <w:r w:rsidR="005D3860">
        <w:rPr>
          <w:sz w:val="26"/>
          <w:szCs w:val="26"/>
          <w:lang w:val="uk-UA"/>
        </w:rPr>
        <w:t>;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 «Привокзальний» -3,7</w:t>
      </w:r>
    </w:p>
    <w:p w:rsidR="004676C8" w:rsidRPr="008716BE" w:rsidRDefault="004676C8" w:rsidP="004676C8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b/>
          <w:sz w:val="26"/>
          <w:szCs w:val="26"/>
          <w:lang w:val="uk-UA"/>
        </w:rPr>
      </w:pPr>
    </w:p>
    <w:p w:rsidR="004676C8" w:rsidRPr="008716BE" w:rsidRDefault="004676C8" w:rsidP="004676C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Крім того, підприємство організовує та забезпечує проведення ярмарок, фестивалів, різних культурно-мистецьких та спортивних заходів.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з </w:t>
      </w:r>
      <w:r w:rsidR="008377F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воєнним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станом кількість заходів значно обмежена.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Надає послуги з прокату плавзасобів на міському озері, послуги громадських вбиралень (2-парк, 1-міське озеро), ведеться активна співпраця з підприємцями, які здійснюють діяльність на закріплених територіях щодо участі в благоустрої прилеглої території.</w:t>
      </w:r>
    </w:p>
    <w:p w:rsidR="004676C8" w:rsidRPr="008716BE" w:rsidRDefault="004676C8" w:rsidP="004676C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Підприємство є учасником проекту Міністерства Юстиції України щодо скороченої процедури реєстрації шлюбів, а саме забезпечує надання послуги «Шлюб за добу».</w:t>
      </w:r>
    </w:p>
    <w:p w:rsidR="004676C8" w:rsidRPr="008716BE" w:rsidRDefault="004676C8" w:rsidP="004676C8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Pr="008716BE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міському парку культури і відпочинку ім. Т.</w:t>
      </w:r>
      <w:r w:rsidR="00485401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Г.</w:t>
      </w:r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Шевченка </w:t>
      </w:r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функціонує </w:t>
      </w:r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перша в місті кімната матері і дитини. Її послуги – безкоштовні</w:t>
      </w:r>
      <w:r w:rsidRPr="008716BE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Тут є вбиральня, куточок для дітей, повивальний столик, всі засоби індивідуальної гігієни.  За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 призначенням  це також  інклюзивна кімната, підлаштована під батьків з дітьми з інвалідністю.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4676C8" w:rsidRPr="008716BE" w:rsidRDefault="004676C8" w:rsidP="004676C8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Підприємство забезпечує роботу соціального спортивного майданчика для занять баскетболом та великим тенісом в міському парку.</w:t>
      </w:r>
    </w:p>
    <w:p w:rsidR="004676C8" w:rsidRPr="008716BE" w:rsidRDefault="004676C8" w:rsidP="004676C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Також активно співпрацює з різноманітними громадськими організаціями та ініціативними групами  в сфері організації дозвілля різн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 вікових категорій  населення.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4676C8" w:rsidRPr="008716BE" w:rsidRDefault="004676C8" w:rsidP="004676C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676C8" w:rsidRPr="008716BE" w:rsidRDefault="004676C8" w:rsidP="004676C8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Огляд ринку</w:t>
      </w:r>
    </w:p>
    <w:p w:rsidR="004676C8" w:rsidRPr="008716BE" w:rsidRDefault="004676C8" w:rsidP="004676C8">
      <w:pPr>
        <w:spacing w:after="160" w:line="259" w:lineRule="auto"/>
        <w:ind w:left="786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Комунальне підприємство "Центр розвитку міста та рекреації" – це  підприємство, яке завдяки своїй різноплановій діяльності є достатньо конкурентоздатним на ринку послуг, в тому числі з утримання міських парків та скверів, водних об'єктів, здійснення повного комплексу робіт по озелененню та догляду за зеленими насадженнями, організації та проведення фестивально-ярмаркових заходів, тощо.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Ринок з утримання парків і скверів представлений, в основному, комунальними організаціями і підприємствами та, в меншій мірі, приватними бізнес - структурами. Перевагою КП </w:t>
      </w:r>
      <w:r w:rsidR="00D01D62">
        <w:rPr>
          <w:rFonts w:ascii="Times New Roman" w:hAnsi="Times New Roman" w:cs="Times New Roman"/>
          <w:sz w:val="26"/>
          <w:szCs w:val="26"/>
          <w:lang w:val="uk-UA"/>
        </w:rPr>
        <w:t xml:space="preserve">«Центр розвитку міста та рекреації»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на цьому ринку послуг є низька собівартість виконуваних робіт та наданих послуг.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Існує конкуренція на ринку надання туристичних послуг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676C8" w:rsidRPr="008716BE" w:rsidRDefault="00D01D62" w:rsidP="00467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КП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«Центр розвитку міста та рекреації» </w:t>
      </w:r>
      <w:r w:rsidR="004676C8"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надається  широкий спектр інформаційних послуг відвідувачам туристично-інформаційного центру: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інформаційно-консультативна допомога працівників центру;</w:t>
      </w:r>
    </w:p>
    <w:p w:rsidR="004676C8" w:rsidRPr="008716BE" w:rsidRDefault="004676C8" w:rsidP="004676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послуги із розміщення туристів, бронювання готелів в місті;</w:t>
      </w:r>
    </w:p>
    <w:p w:rsidR="004676C8" w:rsidRPr="008716BE" w:rsidRDefault="004676C8" w:rsidP="004676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промоція місць відпочинку, туристичних маршрутів тощо;</w:t>
      </w:r>
    </w:p>
    <w:p w:rsidR="004676C8" w:rsidRPr="008716BE" w:rsidRDefault="004676C8" w:rsidP="004676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реклама місцевих туристичних послуг та продуктів;</w:t>
      </w:r>
    </w:p>
    <w:p w:rsidR="004676C8" w:rsidRPr="008716BE" w:rsidRDefault="004676C8" w:rsidP="004676C8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- наявна база даних провайдерів туристичних послуг (гідів, екскурсоводів, перекладачів, закладів розташування тощо),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можливість ознайомитись з інформацією про місто Івано-Франківськ на інформаційних стендах, в брошурах, публікаціях про місто з туристичними принадами міста та іншими туристичними продуктами.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Однією із переваг для підприємства перед іншими конкурентами є можливість відвідувачам скористатися самостійно-керованою аудіо-екскурсією по місту, яка представлена п'ятьма мовами:</w:t>
      </w:r>
      <w:r w:rsidRPr="008716BE">
        <w:rPr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українською, польською, англійською, німецькою та російською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4676C8" w:rsidRPr="00946903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Ще однією із переваг підприємства є діяльність оглядового майданчика на міській </w:t>
      </w:r>
      <w:r w:rsidR="00D01D6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атуші, звідки можна </w:t>
      </w: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помилуватися красою </w:t>
      </w:r>
      <w:r w:rsidR="00D01D6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м.</w:t>
      </w: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Івано-Франківська з висоти пташиного польоту не лише вдень, а й увечері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 За час діяльності з серпня 2016 року по 01.01.202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5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року оглядовий майданчик відвідало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понад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203 тис.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 гостей та мешканців міста.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Крім того вперше в історії нашого міста було відкрито для відвідування підземелля </w:t>
      </w:r>
      <w:r w:rsidR="007F4BB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атуші, де проводяться авторські екскурсії від туристично-інформаційного центру, що функціонує на базі підприємства.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Зовнішні фактори, які можуть вплинути на діяльність підприємства: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- екологічний чинник (погіршення стану зелених насаджень, водних обʼєктів); 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- економічний чинник (загальне погіршення соціально-економічної ситуації в країні).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</w:p>
    <w:p w:rsidR="004676C8" w:rsidRPr="00543915" w:rsidRDefault="004676C8" w:rsidP="004676C8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4391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4.Аналіз роботи підприємства за останній рік та</w:t>
      </w:r>
    </w:p>
    <w:p w:rsidR="004676C8" w:rsidRPr="00543915" w:rsidRDefault="004676C8" w:rsidP="004676C8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4391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прогнозні показники на 2025 рік</w:t>
      </w:r>
    </w:p>
    <w:p w:rsidR="004676C8" w:rsidRPr="00543915" w:rsidRDefault="004676C8" w:rsidP="004676C8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676C8" w:rsidRDefault="004676C8" w:rsidP="004676C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76C8" w:rsidRPr="0062053B" w:rsidRDefault="0008381C" w:rsidP="004676C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4676C8" w:rsidRPr="0062053B">
        <w:rPr>
          <w:rFonts w:ascii="Times New Roman" w:hAnsi="Times New Roman" w:cs="Times New Roman"/>
          <w:i/>
          <w:sz w:val="28"/>
          <w:szCs w:val="28"/>
          <w:lang w:val="uk-UA"/>
        </w:rPr>
        <w:t>4.1.Інформація про трудові ресурси.</w:t>
      </w:r>
    </w:p>
    <w:tbl>
      <w:tblPr>
        <w:tblStyle w:val="a8"/>
        <w:tblpPr w:leftFromText="180" w:rightFromText="180" w:vertAnchor="text" w:horzAnchor="margin" w:tblpY="57"/>
        <w:tblW w:w="9606" w:type="dxa"/>
        <w:tblLook w:val="04A0" w:firstRow="1" w:lastRow="0" w:firstColumn="1" w:lastColumn="0" w:noHBand="0" w:noVBand="1"/>
      </w:tblPr>
      <w:tblGrid>
        <w:gridCol w:w="6204"/>
        <w:gridCol w:w="1701"/>
        <w:gridCol w:w="1701"/>
      </w:tblGrid>
      <w:tr w:rsidR="004676C8" w:rsidRPr="0062053B" w:rsidTr="00B51088">
        <w:tc>
          <w:tcPr>
            <w:tcW w:w="6204" w:type="dxa"/>
          </w:tcPr>
          <w:p w:rsidR="004676C8" w:rsidRPr="00D1350D" w:rsidRDefault="004676C8" w:rsidP="00D1350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1350D">
              <w:rPr>
                <w:rFonts w:ascii="Times New Roman" w:hAnsi="Times New Roman" w:cs="Times New Roman"/>
                <w:b/>
              </w:rPr>
              <w:t>Показник</w:t>
            </w:r>
          </w:p>
        </w:tc>
        <w:tc>
          <w:tcPr>
            <w:tcW w:w="1701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01.01.2024</w:t>
            </w:r>
          </w:p>
        </w:tc>
        <w:tc>
          <w:tcPr>
            <w:tcW w:w="1701" w:type="dxa"/>
          </w:tcPr>
          <w:p w:rsidR="004676C8" w:rsidRPr="0062053B" w:rsidRDefault="004676C8" w:rsidP="007F4BB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</w:t>
            </w:r>
            <w:r w:rsidR="007F4BB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4676C8" w:rsidRPr="0062053B" w:rsidTr="00B51088">
        <w:tc>
          <w:tcPr>
            <w:tcW w:w="6204" w:type="dxa"/>
          </w:tcPr>
          <w:p w:rsidR="004676C8" w:rsidRPr="00B65E9F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1.Середньоспискова чисельність штатних працівників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tabs>
                <w:tab w:val="left" w:pos="735"/>
                <w:tab w:val="center" w:pos="884"/>
              </w:tabs>
              <w:spacing w:after="160" w:line="259" w:lineRule="auto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74</w:t>
            </w:r>
          </w:p>
        </w:tc>
      </w:tr>
      <w:tr w:rsidR="004676C8" w:rsidRPr="0062053B" w:rsidTr="00B51088">
        <w:tc>
          <w:tcPr>
            <w:tcW w:w="6204" w:type="dxa"/>
          </w:tcPr>
          <w:p w:rsidR="004676C8" w:rsidRPr="00B65E9F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2.В тому числі ІТП і АУП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</w:t>
            </w:r>
            <w:r w:rsidRPr="002D60E6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13</w:t>
            </w:r>
          </w:p>
        </w:tc>
      </w:tr>
      <w:tr w:rsidR="004676C8" w:rsidRPr="0062053B" w:rsidTr="00B51088">
        <w:tc>
          <w:tcPr>
            <w:tcW w:w="6204" w:type="dxa"/>
          </w:tcPr>
          <w:p w:rsidR="004676C8" w:rsidRPr="00B65E9F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3.Середньомісячна зарплата одного працівника, грн.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14298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6672B5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20701</w:t>
            </w:r>
          </w:p>
        </w:tc>
      </w:tr>
      <w:tr w:rsidR="004676C8" w:rsidRPr="0062053B" w:rsidTr="00B51088">
        <w:tc>
          <w:tcPr>
            <w:tcW w:w="6204" w:type="dxa"/>
          </w:tcPr>
          <w:p w:rsidR="004676C8" w:rsidRPr="00B65E9F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4.в тому числі ІТП та АУП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24308</w:t>
            </w:r>
          </w:p>
        </w:tc>
        <w:tc>
          <w:tcPr>
            <w:tcW w:w="1701" w:type="dxa"/>
          </w:tcPr>
          <w:p w:rsidR="004676C8" w:rsidRPr="00B65E9F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36878</w:t>
            </w:r>
          </w:p>
        </w:tc>
      </w:tr>
    </w:tbl>
    <w:p w:rsidR="004676C8" w:rsidRDefault="004676C8" w:rsidP="004676C8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76C8" w:rsidRDefault="0008381C" w:rsidP="004676C8">
      <w:pPr>
        <w:spacing w:after="160" w:line="259" w:lineRule="auto"/>
        <w:ind w:left="-142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</w:t>
      </w:r>
      <w:r w:rsidR="004676C8" w:rsidRPr="0062053B">
        <w:rPr>
          <w:rFonts w:ascii="Times New Roman" w:hAnsi="Times New Roman" w:cs="Times New Roman"/>
          <w:i/>
          <w:sz w:val="28"/>
          <w:szCs w:val="28"/>
          <w:lang w:val="uk-UA"/>
        </w:rPr>
        <w:t>4.2.Матеріально технічне забезпечення. Інформація про стан основних фондів, тис.</w:t>
      </w:r>
      <w:r w:rsidR="004676C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676C8" w:rsidRPr="0062053B">
        <w:rPr>
          <w:rFonts w:ascii="Times New Roman" w:hAnsi="Times New Roman" w:cs="Times New Roman"/>
          <w:i/>
          <w:sz w:val="28"/>
          <w:szCs w:val="28"/>
          <w:lang w:val="uk-UA"/>
        </w:rPr>
        <w:t>грн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53"/>
        <w:gridCol w:w="2126"/>
        <w:gridCol w:w="2127"/>
      </w:tblGrid>
      <w:tr w:rsidR="004676C8" w:rsidRPr="0062053B" w:rsidTr="00333B77">
        <w:tc>
          <w:tcPr>
            <w:tcW w:w="5353" w:type="dxa"/>
          </w:tcPr>
          <w:p w:rsidR="004676C8" w:rsidRPr="00D1350D" w:rsidRDefault="004676C8" w:rsidP="00D1350D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350D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2126" w:type="dxa"/>
          </w:tcPr>
          <w:p w:rsidR="00BB3BCA" w:rsidRDefault="004676C8" w:rsidP="00333B7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088">
              <w:rPr>
                <w:rFonts w:ascii="Times New Roman" w:hAnsi="Times New Roman" w:cs="Times New Roman"/>
                <w:b/>
                <w:sz w:val="20"/>
                <w:szCs w:val="20"/>
              </w:rPr>
              <w:t>Станом на 01.01.2024</w:t>
            </w:r>
          </w:p>
          <w:p w:rsidR="004676C8" w:rsidRPr="00B51088" w:rsidRDefault="00832489" w:rsidP="00333B7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4676C8" w:rsidRPr="00B51088" w:rsidRDefault="004676C8" w:rsidP="00333B77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088">
              <w:rPr>
                <w:rFonts w:ascii="Times New Roman" w:hAnsi="Times New Roman" w:cs="Times New Roman"/>
                <w:b/>
                <w:sz w:val="20"/>
                <w:szCs w:val="20"/>
              </w:rPr>
              <w:t>Станом на 01.01.2025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Будівлі і споруди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79086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80105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Машини та обладнання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3482,1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4030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Транспортні засоби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1951,8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Інструменти, прилади та інвентар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3043,2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3184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Інші основні засоби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419061,4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419429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Всього: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506624,5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508700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Коефіцієнт зносу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0,27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0,31</w:t>
            </w:r>
          </w:p>
        </w:tc>
      </w:tr>
      <w:tr w:rsidR="004676C8" w:rsidRPr="0062053B" w:rsidTr="00333B77">
        <w:tc>
          <w:tcPr>
            <w:tcW w:w="5353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Коефіцієнт придатності</w:t>
            </w:r>
          </w:p>
        </w:tc>
        <w:tc>
          <w:tcPr>
            <w:tcW w:w="2126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0,73</w:t>
            </w:r>
          </w:p>
        </w:tc>
        <w:tc>
          <w:tcPr>
            <w:tcW w:w="2127" w:type="dxa"/>
          </w:tcPr>
          <w:p w:rsidR="004676C8" w:rsidRPr="00B65E9F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0,69</w:t>
            </w:r>
          </w:p>
        </w:tc>
      </w:tr>
    </w:tbl>
    <w:p w:rsidR="004676C8" w:rsidRDefault="004676C8" w:rsidP="004676C8">
      <w:pPr>
        <w:spacing w:after="0" w:line="259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76C8" w:rsidRPr="0008381C" w:rsidRDefault="004676C8" w:rsidP="0008381C">
      <w:pPr>
        <w:spacing w:after="0" w:line="259" w:lineRule="auto"/>
        <w:ind w:firstLine="70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81C">
        <w:rPr>
          <w:rFonts w:ascii="Times New Roman" w:hAnsi="Times New Roman" w:cs="Times New Roman"/>
          <w:i/>
          <w:sz w:val="28"/>
          <w:szCs w:val="28"/>
          <w:lang w:val="uk-UA"/>
        </w:rPr>
        <w:t>4.3.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4676C8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Джерелами формування майна, фінансування господарської діяльності, утримання  КП "Центр розвитку міста та рекреації" є:</w:t>
      </w:r>
    </w:p>
    <w:p w:rsidR="004676C8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76C8" w:rsidRPr="0062053B" w:rsidRDefault="004676C8" w:rsidP="004676C8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B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фінансування з міського бюджету (КЕКВ-2610, поточні  видатки):      </w:t>
      </w:r>
    </w:p>
    <w:tbl>
      <w:tblPr>
        <w:tblStyle w:val="a8"/>
        <w:tblW w:w="9640" w:type="dxa"/>
        <w:tblInd w:w="-34" w:type="dxa"/>
        <w:tblLook w:val="04A0" w:firstRow="1" w:lastRow="0" w:firstColumn="1" w:lastColumn="0" w:noHBand="0" w:noVBand="1"/>
      </w:tblPr>
      <w:tblGrid>
        <w:gridCol w:w="6663"/>
        <w:gridCol w:w="2977"/>
      </w:tblGrid>
      <w:tr w:rsidR="004676C8" w:rsidRPr="0062053B" w:rsidTr="00E924B2">
        <w:tc>
          <w:tcPr>
            <w:tcW w:w="6663" w:type="dxa"/>
          </w:tcPr>
          <w:p w:rsidR="004676C8" w:rsidRPr="00BB3BCA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BCA">
              <w:rPr>
                <w:rFonts w:ascii="Times New Roman" w:hAnsi="Times New Roman" w:cs="Times New Roman"/>
                <w:b/>
                <w:sz w:val="20"/>
                <w:szCs w:val="20"/>
              </w:rPr>
              <w:t>Статті витрат</w:t>
            </w:r>
          </w:p>
        </w:tc>
        <w:tc>
          <w:tcPr>
            <w:tcW w:w="2977" w:type="dxa"/>
          </w:tcPr>
          <w:p w:rsidR="004676C8" w:rsidRPr="00BB3BCA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CA">
              <w:rPr>
                <w:rFonts w:ascii="Times New Roman" w:hAnsi="Times New Roman" w:cs="Times New Roman"/>
                <w:b/>
                <w:sz w:val="18"/>
                <w:szCs w:val="18"/>
              </w:rPr>
              <w:t>Фактично</w:t>
            </w:r>
          </w:p>
          <w:p w:rsidR="004676C8" w:rsidRPr="00BB3BCA" w:rsidRDefault="00BB3BCA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4676C8" w:rsidRPr="00BB3B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рофінансовано у </w:t>
            </w:r>
          </w:p>
          <w:p w:rsidR="004676C8" w:rsidRPr="00BB3BCA" w:rsidRDefault="004676C8" w:rsidP="009F7F6E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3BCA">
              <w:rPr>
                <w:rFonts w:ascii="Times New Roman" w:hAnsi="Times New Roman" w:cs="Times New Roman"/>
                <w:b/>
                <w:sz w:val="18"/>
                <w:szCs w:val="18"/>
              </w:rPr>
              <w:t>2024 році (грн)</w:t>
            </w:r>
          </w:p>
        </w:tc>
      </w:tr>
      <w:tr w:rsidR="004676C8" w:rsidRPr="008716BE" w:rsidTr="00E924B2">
        <w:tc>
          <w:tcPr>
            <w:tcW w:w="6663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Заробітна плата</w:t>
            </w:r>
          </w:p>
        </w:tc>
        <w:tc>
          <w:tcPr>
            <w:tcW w:w="2977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14 160 728</w:t>
            </w:r>
          </w:p>
        </w:tc>
      </w:tr>
      <w:tr w:rsidR="004676C8" w:rsidRPr="008716BE" w:rsidTr="00E924B2">
        <w:tc>
          <w:tcPr>
            <w:tcW w:w="6663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Нарахування на  зарплату</w:t>
            </w:r>
          </w:p>
        </w:tc>
        <w:tc>
          <w:tcPr>
            <w:tcW w:w="2977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3 195 958</w:t>
            </w:r>
          </w:p>
        </w:tc>
      </w:tr>
      <w:tr w:rsidR="004676C8" w:rsidRPr="008716BE" w:rsidTr="00E924B2">
        <w:tc>
          <w:tcPr>
            <w:tcW w:w="6663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Предмети, матеріали, обладнання та інвентар</w:t>
            </w:r>
          </w:p>
        </w:tc>
        <w:tc>
          <w:tcPr>
            <w:tcW w:w="2977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298 357</w:t>
            </w:r>
          </w:p>
        </w:tc>
      </w:tr>
      <w:tr w:rsidR="004676C8" w:rsidRPr="008716BE" w:rsidTr="00E924B2">
        <w:tc>
          <w:tcPr>
            <w:tcW w:w="6663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Оплата комунальних послуг та енергоносіїв</w:t>
            </w:r>
          </w:p>
        </w:tc>
        <w:tc>
          <w:tcPr>
            <w:tcW w:w="2977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1 364 879</w:t>
            </w:r>
          </w:p>
        </w:tc>
      </w:tr>
      <w:tr w:rsidR="004676C8" w:rsidRPr="008716BE" w:rsidTr="00E924B2">
        <w:tc>
          <w:tcPr>
            <w:tcW w:w="6663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b/>
                <w:sz w:val="26"/>
                <w:szCs w:val="26"/>
              </w:rPr>
              <w:t>ВСЬОГО:</w:t>
            </w:r>
          </w:p>
        </w:tc>
        <w:tc>
          <w:tcPr>
            <w:tcW w:w="2977" w:type="dxa"/>
          </w:tcPr>
          <w:p w:rsidR="004676C8" w:rsidRPr="008716BE" w:rsidRDefault="004676C8" w:rsidP="00485401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726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9 019 922</w:t>
            </w:r>
          </w:p>
        </w:tc>
      </w:tr>
    </w:tbl>
    <w:p w:rsidR="004676C8" w:rsidRDefault="004676C8" w:rsidP="004676C8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4676C8" w:rsidRPr="007D0CF0" w:rsidRDefault="004676C8" w:rsidP="004676C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доходи, отримані від господарської  діяльності підприємства  за 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рік  </w:t>
      </w:r>
      <w:r w:rsidRPr="007D0CF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склали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4 227,0</w:t>
      </w:r>
      <w:r w:rsidRPr="007D0CF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7D0CF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uk-UA"/>
        </w:rPr>
        <w:t xml:space="preserve"> тис.грн </w:t>
      </w:r>
      <w:r w:rsidRPr="007D0CF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; </w:t>
      </w:r>
    </w:p>
    <w:p w:rsidR="004676C8" w:rsidRPr="00EA1706" w:rsidRDefault="004676C8" w:rsidP="004676C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статутний капітал підприємства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, кошти поступають на утримання міських парків та скверів, водних об'єктів, здійснення повного комплексу робіт по озелененню та догляду за зеленими насадженнями та на виконання інших статутних завдань. </w:t>
      </w:r>
    </w:p>
    <w:p w:rsidR="004676C8" w:rsidRPr="008716BE" w:rsidRDefault="004676C8" w:rsidP="004676C8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Розмір зареєстрованого статутного капіталу: </w:t>
      </w:r>
    </w:p>
    <w:p w:rsidR="004676C8" w:rsidRPr="008716BE" w:rsidRDefault="004676C8" w:rsidP="004676C8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01.01.2017р</w:t>
      </w:r>
      <w:r w:rsidR="00AE53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оку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– 5000,00  </w:t>
      </w:r>
      <w:r w:rsidR="00AE53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тис.грн </w:t>
      </w:r>
    </w:p>
    <w:p w:rsidR="004676C8" w:rsidRPr="008716BE" w:rsidRDefault="004676C8" w:rsidP="004676C8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01.01.2018 року – 20 000,00  тис.грн</w:t>
      </w:r>
    </w:p>
    <w:p w:rsidR="004676C8" w:rsidRPr="008716BE" w:rsidRDefault="004676C8" w:rsidP="004676C8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01.01.2019 року – 40 000,00  тис.грн</w:t>
      </w:r>
    </w:p>
    <w:p w:rsidR="004676C8" w:rsidRDefault="004676C8" w:rsidP="004676C8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– 60 000,00 </w:t>
      </w:r>
      <w:r w:rsidR="00AE53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</w:p>
    <w:p w:rsidR="004676C8" w:rsidRPr="008716BE" w:rsidRDefault="004676C8" w:rsidP="004676C8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5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– 60 000,00 </w:t>
      </w:r>
      <w:r w:rsidR="00AE538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</w:p>
    <w:p w:rsidR="004676C8" w:rsidRPr="008716BE" w:rsidRDefault="004676C8" w:rsidP="004676C8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76C8" w:rsidRPr="008716BE" w:rsidRDefault="004676C8" w:rsidP="004676C8">
      <w:pPr>
        <w:spacing w:after="160" w:line="259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i/>
          <w:sz w:val="26"/>
          <w:szCs w:val="26"/>
          <w:lang w:val="uk-UA"/>
        </w:rPr>
        <w:t>4.4.Обсяг виконаних робіт та наданих послуг:</w:t>
      </w:r>
      <w:r w:rsidRPr="008716B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4676C8" w:rsidRPr="008716BE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КП «Центр розвитку міста та рекреації здійснює регулярне обслуговування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закріплених об’єктів (щоденне прибирання, сезонні роботи з косіння, прибирання снігу, посипання доріжок піщано-соляною сумішшю, догляд за зеленими насадженнями, чагарниками, клумбами, поточні ремонти об’єктів благоустрою) відповідно до вимог правил благоустрою</w:t>
      </w:r>
      <w:r w:rsidRPr="008716BE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Крім того надаються наступні послуги населенню:</w:t>
      </w:r>
    </w:p>
    <w:tbl>
      <w:tblPr>
        <w:tblStyle w:val="a8"/>
        <w:tblpPr w:leftFromText="180" w:rightFromText="180" w:vertAnchor="text" w:horzAnchor="margin" w:tblpXSpec="center" w:tblpY="421"/>
        <w:tblW w:w="9267" w:type="dxa"/>
        <w:tblLook w:val="04A0" w:firstRow="1" w:lastRow="0" w:firstColumn="1" w:lastColumn="0" w:noHBand="0" w:noVBand="1"/>
      </w:tblPr>
      <w:tblGrid>
        <w:gridCol w:w="643"/>
        <w:gridCol w:w="1762"/>
        <w:gridCol w:w="1166"/>
        <w:gridCol w:w="1173"/>
        <w:gridCol w:w="1166"/>
        <w:gridCol w:w="1166"/>
        <w:gridCol w:w="1166"/>
        <w:gridCol w:w="1025"/>
      </w:tblGrid>
      <w:tr w:rsidR="004676C8" w:rsidRPr="0062053B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пп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Найменування за видами послуг</w:t>
            </w:r>
          </w:p>
        </w:tc>
        <w:tc>
          <w:tcPr>
            <w:tcW w:w="1166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2020рік 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73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2021рік 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66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2022рік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2023рік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2024рік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025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План </w:t>
            </w:r>
          </w:p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Послуги громадських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туалетів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102347,01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213609,98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299169,14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483954,15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759866,7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8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171249,97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294566,73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552175,04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1226983,28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1023116,76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03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199500,03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329016,66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292166,64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720333,31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777750,02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780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1762" w:type="dxa"/>
          </w:tcPr>
          <w:p w:rsidR="004676C8" w:rsidRPr="0062053B" w:rsidRDefault="004676C8" w:rsidP="00A50FF4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 ярмарок (</w:t>
            </w:r>
            <w:r w:rsidR="00A50FF4">
              <w:rPr>
                <w:rFonts w:ascii="Times New Roman" w:hAnsi="Times New Roman" w:cs="Times New Roman"/>
                <w:i/>
                <w:sz w:val="20"/>
                <w:szCs w:val="20"/>
              </w:rPr>
              <w:t>намети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165747,98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157875,03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44499,99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82666,64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91875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100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ярмарок (дерев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яні будинки)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560815,02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29265,65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Співпраця з підприємцями, благодійні внески 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146878,46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364417,79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507083,96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606132,17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765755,83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790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Послуга «Шлюб за добу»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718394,21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980244,39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929512,27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753997,68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671664,60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0000</w:t>
            </w:r>
          </w:p>
        </w:tc>
      </w:tr>
      <w:tr w:rsidR="004676C8" w:rsidRPr="003106BD" w:rsidTr="003C108C"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Реалізація сувенірної продукції,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екскурсії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 ін. доходи 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157703,65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106345,56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48892,27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58475,04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186991,63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200</w:t>
            </w: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000</w:t>
            </w:r>
          </w:p>
        </w:tc>
      </w:tr>
      <w:tr w:rsidR="004676C8" w:rsidRPr="003106BD" w:rsidTr="003C108C">
        <w:trPr>
          <w:trHeight w:val="567"/>
        </w:trPr>
        <w:tc>
          <w:tcPr>
            <w:tcW w:w="64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62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ВСЬОГО:</w:t>
            </w:r>
          </w:p>
        </w:tc>
        <w:tc>
          <w:tcPr>
            <w:tcW w:w="1166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1722624,64</w:t>
            </w:r>
          </w:p>
        </w:tc>
        <w:tc>
          <w:tcPr>
            <w:tcW w:w="117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3101557,83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2827264,96</w:t>
            </w:r>
          </w:p>
        </w:tc>
        <w:tc>
          <w:tcPr>
            <w:tcW w:w="1166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4103603,10</w:t>
            </w:r>
          </w:p>
        </w:tc>
        <w:tc>
          <w:tcPr>
            <w:tcW w:w="1166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4277020,54</w:t>
            </w:r>
          </w:p>
        </w:tc>
        <w:tc>
          <w:tcPr>
            <w:tcW w:w="1025" w:type="dxa"/>
          </w:tcPr>
          <w:p w:rsidR="004676C8" w:rsidRPr="003106B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  <w:r w:rsidRPr="003106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00 000</w:t>
            </w:r>
          </w:p>
        </w:tc>
      </w:tr>
    </w:tbl>
    <w:p w:rsidR="004676C8" w:rsidRPr="0062053B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76C8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676C8" w:rsidRPr="0062053B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tbl>
      <w:tblPr>
        <w:tblStyle w:val="a8"/>
        <w:tblpPr w:leftFromText="180" w:rightFromText="180" w:vertAnchor="text" w:horzAnchor="margin" w:tblpXSpec="right" w:tblpY="213"/>
        <w:tblW w:w="9461" w:type="dxa"/>
        <w:tblLook w:val="04A0" w:firstRow="1" w:lastRow="0" w:firstColumn="1" w:lastColumn="0" w:noHBand="0" w:noVBand="1"/>
      </w:tblPr>
      <w:tblGrid>
        <w:gridCol w:w="4213"/>
        <w:gridCol w:w="1188"/>
        <w:gridCol w:w="1015"/>
        <w:gridCol w:w="1015"/>
        <w:gridCol w:w="1015"/>
        <w:gridCol w:w="1015"/>
      </w:tblGrid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Показники</w:t>
            </w:r>
          </w:p>
        </w:tc>
        <w:tc>
          <w:tcPr>
            <w:tcW w:w="1188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2020рік</w:t>
            </w:r>
          </w:p>
        </w:tc>
        <w:tc>
          <w:tcPr>
            <w:tcW w:w="1015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2021рік</w:t>
            </w:r>
          </w:p>
        </w:tc>
        <w:tc>
          <w:tcPr>
            <w:tcW w:w="1015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2022рік</w:t>
            </w:r>
          </w:p>
        </w:tc>
        <w:tc>
          <w:tcPr>
            <w:tcW w:w="1015" w:type="dxa"/>
          </w:tcPr>
          <w:p w:rsidR="004676C8" w:rsidRPr="00E73975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2023рік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2024 рік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1621C5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Доходи, всього, тис.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грн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11920,7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15424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18786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20129,3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24458,3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-від основної діяльності, в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ч.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1722,6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3101,5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2827,3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4103,6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4277,0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послуги громадських туалетів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102,3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213,6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299,2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484,0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759,9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294,6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552,1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1227,0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1023,1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199,5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720,3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777,8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проведення ярмарок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165,7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73,8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91,8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співпраця з підприємцями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147,0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364,4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507,1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606,1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765,8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«Шлюб за добу»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718,4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980,2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929,5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753,9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671,6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реалізація сувенірів,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екскурсії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 інші доходи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106,3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187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-від іншої діяльності, в т.ч.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10198,1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12278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15958,7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16025,7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20181,3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Списання безнадійної заборгованості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8,8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10,9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бюджетне фінансування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10100,2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12187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14774,5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15925,9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19997,5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Дохід від безкоштовно одержаних основних засобів, малоцінних активів, благодійна допомога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97,9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135,5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169,7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91,0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172,9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1621C5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всього, тис.грн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14550,6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17358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18890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20988,4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25182,1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матеріальні затрати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2112,8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2852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3264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3342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3574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на оплату праці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8629,0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10282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11027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12353,1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15330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2192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2352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2576,2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3150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Амортизація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1891,2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2014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2247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2626,1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2911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Інші операційні витрати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64,7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217</w:t>
            </w:r>
          </w:p>
        </w:tc>
      </w:tr>
      <w:tr w:rsidR="004676C8" w:rsidRPr="0062053B" w:rsidTr="003C108C">
        <w:trPr>
          <w:trHeight w:val="498"/>
        </w:trPr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Фінансовий результат (чистий прибуток, збиток)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-2629,9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-1934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-104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-859,1</w:t>
            </w:r>
          </w:p>
        </w:tc>
        <w:tc>
          <w:tcPr>
            <w:tcW w:w="101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-723,8</w:t>
            </w:r>
          </w:p>
        </w:tc>
      </w:tr>
      <w:tr w:rsidR="004676C8" w:rsidRPr="0062053B" w:rsidTr="003C108C">
        <w:tc>
          <w:tcPr>
            <w:tcW w:w="4213" w:type="dxa"/>
          </w:tcPr>
          <w:p w:rsidR="004676C8" w:rsidRPr="0062053B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Рентабельність, %</w:t>
            </w:r>
          </w:p>
        </w:tc>
        <w:tc>
          <w:tcPr>
            <w:tcW w:w="1188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4676C8" w:rsidRDefault="004676C8" w:rsidP="004676C8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4676C8" w:rsidRPr="0062053B" w:rsidRDefault="004676C8" w:rsidP="004676C8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621C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2053B">
        <w:rPr>
          <w:rFonts w:ascii="Times New Roman" w:hAnsi="Times New Roman" w:cs="Times New Roman"/>
          <w:sz w:val="28"/>
          <w:szCs w:val="28"/>
          <w:lang w:val="uk-UA"/>
        </w:rPr>
        <w:t>битковість виникла внаслідок перевищення витрат підприємства над її доходами, так як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малоцінних необоротних матеріальних активів.</w:t>
      </w:r>
    </w:p>
    <w:p w:rsidR="004676C8" w:rsidRPr="0062053B" w:rsidRDefault="004676C8" w:rsidP="004676C8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4.6. Аналіз дебіторської та кредиторської заборгованості підприємства, тис.грн:</w:t>
      </w:r>
    </w:p>
    <w:tbl>
      <w:tblPr>
        <w:tblStyle w:val="a8"/>
        <w:tblpPr w:leftFromText="180" w:rightFromText="180" w:vertAnchor="text" w:horzAnchor="margin" w:tblpY="108"/>
        <w:tblW w:w="9464" w:type="dxa"/>
        <w:tblLook w:val="04A0" w:firstRow="1" w:lastRow="0" w:firstColumn="1" w:lastColumn="0" w:noHBand="0" w:noVBand="1"/>
      </w:tblPr>
      <w:tblGrid>
        <w:gridCol w:w="808"/>
        <w:gridCol w:w="5112"/>
        <w:gridCol w:w="1559"/>
        <w:gridCol w:w="1985"/>
      </w:tblGrid>
      <w:tr w:rsidR="004676C8" w:rsidRPr="0062053B" w:rsidTr="003C108C">
        <w:trPr>
          <w:trHeight w:val="423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№ пп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Зміст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01.01.202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Дебіторська заборгованість, всього, у т.ч.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341</w:t>
            </w:r>
          </w:p>
        </w:tc>
        <w:tc>
          <w:tcPr>
            <w:tcW w:w="1985" w:type="dxa"/>
          </w:tcPr>
          <w:p w:rsidR="004676C8" w:rsidRPr="004E1F39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2172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1.1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За послуги, з неї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4E1F39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Місцеві бюджетні установи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4E1F39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Державні бюджетні установи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4E1F39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Інші споживачі</w:t>
            </w:r>
          </w:p>
        </w:tc>
        <w:tc>
          <w:tcPr>
            <w:tcW w:w="1559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53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985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72,3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1.2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Заборгованість бюджету </w:t>
            </w:r>
          </w:p>
        </w:tc>
        <w:tc>
          <w:tcPr>
            <w:tcW w:w="1559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1086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985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2056,2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1.3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Поточна заборгованість</w:t>
            </w:r>
          </w:p>
        </w:tc>
        <w:tc>
          <w:tcPr>
            <w:tcW w:w="1559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200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</w:t>
            </w: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985" w:type="dxa"/>
          </w:tcPr>
          <w:p w:rsidR="004676C8" w:rsidRPr="00EE67FE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E67F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43,5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Кредиторська заборгованість всього, в т.ч.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1170</w:t>
            </w: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2072,3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2.1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Товари,роботи, послуги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189</w:t>
            </w: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697,2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2.2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Енергоносії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електроенергія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2.3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оплати праці</w:t>
            </w:r>
          </w:p>
        </w:tc>
        <w:tc>
          <w:tcPr>
            <w:tcW w:w="1559" w:type="dxa"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2.4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страхування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501</w:t>
            </w: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336,1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2.5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бюджетом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362</w:t>
            </w: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1003</w:t>
            </w:r>
          </w:p>
        </w:tc>
      </w:tr>
      <w:tr w:rsidR="004676C8" w:rsidRPr="0062053B" w:rsidTr="003C108C">
        <w:trPr>
          <w:trHeight w:hRule="exact" w:val="454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2.6</w:t>
            </w:r>
          </w:p>
        </w:tc>
        <w:tc>
          <w:tcPr>
            <w:tcW w:w="5112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Інші поточні зобов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язання</w:t>
            </w:r>
          </w:p>
        </w:tc>
        <w:tc>
          <w:tcPr>
            <w:tcW w:w="1559" w:type="dxa"/>
          </w:tcPr>
          <w:p w:rsidR="004676C8" w:rsidRPr="00A46AB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118</w:t>
            </w:r>
          </w:p>
        </w:tc>
        <w:tc>
          <w:tcPr>
            <w:tcW w:w="1985" w:type="dxa"/>
          </w:tcPr>
          <w:p w:rsidR="004676C8" w:rsidRPr="005973C3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</w:tr>
      <w:tr w:rsidR="004676C8" w:rsidRPr="0062053B" w:rsidTr="003C108C">
        <w:trPr>
          <w:trHeight w:hRule="exact" w:val="691"/>
        </w:trPr>
        <w:tc>
          <w:tcPr>
            <w:tcW w:w="808" w:type="dxa"/>
          </w:tcPr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4676C8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979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Коефіцієнт співвідношення дебіторської та кредиторської заборгованостей, нормативне</w:t>
            </w:r>
          </w:p>
          <w:p w:rsidR="004676C8" w:rsidRPr="0062053B" w:rsidRDefault="004676C8" w:rsidP="00485401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4676C8" w:rsidTr="003C108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64" w:type="dxa"/>
            <w:gridSpan w:val="4"/>
          </w:tcPr>
          <w:p w:rsidR="004676C8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76C8" w:rsidRPr="008716BE" w:rsidRDefault="004676C8" w:rsidP="004676C8">
      <w:pPr>
        <w:spacing w:after="160" w:line="259" w:lineRule="auto"/>
        <w:ind w:left="426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. Модернізація підприємства.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На 202</w:t>
      </w:r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5</w:t>
      </w: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 xml:space="preserve"> рік планується </w:t>
      </w:r>
      <w:r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ряд</w:t>
      </w: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 xml:space="preserve"> робіт для перетворення зовнішнього вигляду рекреаційних зон</w:t>
      </w:r>
      <w:r w:rsidR="00A65E39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 xml:space="preserve"> та інших об</w:t>
      </w:r>
      <w:r w:rsidR="00A65E39" w:rsidRPr="00A65E39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’</w:t>
      </w:r>
      <w:r w:rsidR="00A65E39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єктів обслуговування</w:t>
      </w: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:</w:t>
      </w:r>
    </w:p>
    <w:p w:rsidR="004676C8" w:rsidRPr="008716BE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реконструкція аварійних гаражів та складських приміщень на господарському дворі підприємства;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влаштування дитячого ігрового комплексу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 еко-стилі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в парку по вул. Молодіжна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(грант)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влаштування спортивного майданчика (воркаут) в парку </w:t>
      </w:r>
      <w:r w:rsidR="00B84ED8" w:rsidRPr="00B84ED8">
        <w:rPr>
          <w:rFonts w:ascii="Times New Roman" w:hAnsi="Times New Roman" w:cs="Times New Roman"/>
          <w:sz w:val="26"/>
          <w:szCs w:val="26"/>
          <w:lang w:val="uk-UA"/>
        </w:rPr>
        <w:t xml:space="preserve">по вул. Молодіжна </w:t>
      </w:r>
      <w:r>
        <w:rPr>
          <w:rFonts w:ascii="Times New Roman" w:hAnsi="Times New Roman" w:cs="Times New Roman"/>
          <w:sz w:val="26"/>
          <w:szCs w:val="26"/>
          <w:lang w:val="uk-UA"/>
        </w:rPr>
        <w:t>(грант)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B84ED8" w:rsidRPr="00B84ED8" w:rsidRDefault="00B84ED8" w:rsidP="00B84ED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влаштування дитячого ігрового еко-простору в парку </w:t>
      </w:r>
      <w:r w:rsidRPr="00B84ED8">
        <w:rPr>
          <w:rFonts w:ascii="Times New Roman" w:hAnsi="Times New Roman" w:cs="Times New Roman"/>
          <w:sz w:val="26"/>
          <w:szCs w:val="26"/>
          <w:lang w:val="uk-UA"/>
        </w:rPr>
        <w:t xml:space="preserve">по вул. Молодіжна </w:t>
      </w:r>
      <w:r>
        <w:rPr>
          <w:rFonts w:ascii="Times New Roman" w:hAnsi="Times New Roman" w:cs="Times New Roman"/>
          <w:sz w:val="26"/>
          <w:szCs w:val="26"/>
          <w:lang w:val="uk-UA"/>
        </w:rPr>
        <w:t>(грант);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влаштування простору для подій, в т.ч. для людей золотого віку</w:t>
      </w:r>
      <w:r w:rsidR="00B84ED8">
        <w:rPr>
          <w:rFonts w:ascii="Times New Roman" w:hAnsi="Times New Roman" w:cs="Times New Roman"/>
          <w:sz w:val="26"/>
          <w:szCs w:val="26"/>
          <w:lang w:val="uk-UA"/>
        </w:rPr>
        <w:t xml:space="preserve"> парку </w:t>
      </w:r>
      <w:r w:rsidR="00B84ED8" w:rsidRPr="00B84ED8">
        <w:rPr>
          <w:rFonts w:ascii="Times New Roman" w:hAnsi="Times New Roman" w:cs="Times New Roman"/>
          <w:sz w:val="26"/>
          <w:szCs w:val="26"/>
        </w:rPr>
        <w:t xml:space="preserve"> </w:t>
      </w:r>
      <w:r w:rsidR="00B84ED8" w:rsidRPr="008716BE">
        <w:rPr>
          <w:rFonts w:ascii="Times New Roman" w:hAnsi="Times New Roman" w:cs="Times New Roman"/>
          <w:sz w:val="26"/>
          <w:szCs w:val="26"/>
          <w:lang w:val="uk-UA"/>
        </w:rPr>
        <w:t>по вул. Молодіжна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(грант)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встановлення інтерактивних навчально-інформаційних стендів в парку </w:t>
      </w:r>
      <w:r w:rsidR="00B84ED8">
        <w:rPr>
          <w:rFonts w:ascii="Times New Roman" w:hAnsi="Times New Roman" w:cs="Times New Roman"/>
          <w:sz w:val="26"/>
          <w:szCs w:val="26"/>
          <w:lang w:val="uk-UA"/>
        </w:rPr>
        <w:t>по</w:t>
      </w:r>
      <w:r w:rsidR="00700F0D">
        <w:rPr>
          <w:rFonts w:ascii="Times New Roman" w:hAnsi="Times New Roman" w:cs="Times New Roman"/>
          <w:sz w:val="26"/>
          <w:szCs w:val="26"/>
          <w:lang w:val="uk-UA"/>
        </w:rPr>
        <w:t xml:space="preserve"> вул.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Молодіжній для розвитку екологічної освіти (грант)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створення програмного забезпечення для узагальнення та оптимізації даних про об</w:t>
      </w:r>
      <w:r w:rsidRPr="0079544D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>єкти обслуговування, в т.ч. реєстру зелених насаджень (грант);</w:t>
      </w:r>
    </w:p>
    <w:p w:rsidR="00B84ED8" w:rsidRDefault="00B84ED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проведення благоустрою парку Ветеранів поблизу міського озера;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встановлення вуличних меблів та капремонт існуючих (на об</w:t>
      </w:r>
      <w:r w:rsidRPr="00701746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  <w:lang w:val="uk-UA"/>
        </w:rPr>
        <w:t>єктах обслуговування);</w:t>
      </w:r>
    </w:p>
    <w:p w:rsidR="004676C8" w:rsidRPr="008716BE" w:rsidRDefault="009C3AE0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облаштування відпочинкової інфраструктури на 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території Німецького озера</w:t>
      </w:r>
      <w:r w:rsidR="00B84E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з акцентом на збереження природної цінності об</w:t>
      </w:r>
      <w:r w:rsidR="004676C8" w:rsidRPr="00CD75C3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єкту та біорізноманіття (грант)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проведення робіт з капремонту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основи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моста на міському озері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до острову кохання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Pr="00701746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інтерактивного </w:t>
      </w:r>
      <w:r>
        <w:rPr>
          <w:rFonts w:ascii="Times New Roman" w:hAnsi="Times New Roman" w:cs="Times New Roman"/>
          <w:sz w:val="26"/>
          <w:szCs w:val="26"/>
          <w:lang w:val="uk-UA"/>
        </w:rPr>
        <w:t>подієвого майданчика в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підвалах 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атуші (грант);</w:t>
      </w:r>
    </w:p>
    <w:p w:rsidR="004676C8" w:rsidRPr="008716BE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ремонт мереж (водопостачання, каналізація, внутрішні водозливні елементи) в підземеллі </w:t>
      </w:r>
      <w:r w:rsidR="001621C5">
        <w:rPr>
          <w:rFonts w:ascii="Times New Roman" w:hAnsi="Times New Roman" w:cs="Times New Roman"/>
          <w:sz w:val="26"/>
          <w:szCs w:val="26"/>
          <w:lang w:val="uk-UA"/>
        </w:rPr>
        <w:t>Р</w:t>
      </w:r>
      <w:r>
        <w:rPr>
          <w:rFonts w:ascii="Times New Roman" w:hAnsi="Times New Roman" w:cs="Times New Roman"/>
          <w:sz w:val="26"/>
          <w:szCs w:val="26"/>
          <w:lang w:val="uk-UA"/>
        </w:rPr>
        <w:t>атуші;</w:t>
      </w:r>
    </w:p>
    <w:p w:rsidR="004676C8" w:rsidRPr="00701746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догляд за зеленими насадженнями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(зрізка, обрізка, ліквідація пнів)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, озе</w:t>
      </w:r>
      <w:r>
        <w:rPr>
          <w:rFonts w:ascii="Times New Roman" w:hAnsi="Times New Roman" w:cs="Times New Roman"/>
          <w:sz w:val="26"/>
          <w:szCs w:val="26"/>
          <w:lang w:val="uk-UA"/>
        </w:rPr>
        <w:t>ленення об’єктів обслуговування;</w:t>
      </w:r>
    </w:p>
    <w:p w:rsidR="004676C8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контактного зоокутка в </w:t>
      </w:r>
      <w:r w:rsidR="001621C5">
        <w:rPr>
          <w:rFonts w:ascii="Times New Roman" w:hAnsi="Times New Roman" w:cs="Times New Roman"/>
          <w:sz w:val="26"/>
          <w:szCs w:val="26"/>
        </w:rPr>
        <w:t xml:space="preserve">міському парку культури та відпочинку ім.Т.Г.Шевченка </w:t>
      </w:r>
      <w:r>
        <w:rPr>
          <w:rFonts w:ascii="Times New Roman" w:hAnsi="Times New Roman" w:cs="Times New Roman"/>
          <w:sz w:val="26"/>
          <w:szCs w:val="26"/>
          <w:lang w:val="uk-UA"/>
        </w:rPr>
        <w:t>(бізнес)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Pr="008716BE" w:rsidRDefault="004676C8" w:rsidP="004676C8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влаштування професійного скейт-парку (шліфований бетон) на міському озері (пошук меценатів);</w:t>
      </w:r>
    </w:p>
    <w:p w:rsidR="004676C8" w:rsidRPr="008716BE" w:rsidRDefault="004676C8" w:rsidP="004676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Default="004676C8" w:rsidP="004676C8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Default="004676C8" w:rsidP="004676C8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Default="004676C8" w:rsidP="004676C8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Default="004676C8" w:rsidP="004676C8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Виробничий план.</w:t>
      </w:r>
    </w:p>
    <w:p w:rsidR="004676C8" w:rsidRPr="008716BE" w:rsidRDefault="004676C8" w:rsidP="004676C8">
      <w:pPr>
        <w:spacing w:after="16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8716BE">
        <w:rPr>
          <w:rFonts w:ascii="Times New Roman" w:eastAsia="Calibri" w:hAnsi="Times New Roman" w:cs="Times New Roman"/>
          <w:sz w:val="26"/>
          <w:szCs w:val="26"/>
          <w:lang w:val="uk-UA"/>
        </w:rPr>
        <w:t>Виробничий план підприємства ґрунтується на бюджетних призначеннях в галузі міста, плануванні господарської діяльності та плані модернізації підприємства згідно  розроблених титульних списків.</w:t>
      </w:r>
    </w:p>
    <w:p w:rsidR="004676C8" w:rsidRPr="008716BE" w:rsidRDefault="004676C8" w:rsidP="00467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80"/>
        <w:gridCol w:w="5132"/>
        <w:gridCol w:w="3652"/>
      </w:tblGrid>
      <w:tr w:rsidR="004676C8" w:rsidRPr="007E002F" w:rsidTr="00837334">
        <w:trPr>
          <w:trHeight w:val="51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6C8" w:rsidRPr="007E002F" w:rsidRDefault="004676C8" w:rsidP="00AC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ПРО</w:t>
            </w:r>
            <w:r w:rsidR="00AC1D4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Є</w:t>
            </w:r>
            <w:r w:rsidRPr="007E00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 xml:space="preserve">КТ   ПЛАНУ   МІСЦЕВОГО БЮДЖЕТУ </w:t>
            </w:r>
          </w:p>
        </w:tc>
      </w:tr>
      <w:tr w:rsidR="004676C8" w:rsidRPr="007E002F" w:rsidTr="00837334">
        <w:trPr>
          <w:trHeight w:val="464"/>
        </w:trPr>
        <w:tc>
          <w:tcPr>
            <w:tcW w:w="94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 xml:space="preserve"> по КП "Центр розвитку міста та рекреації"  на  2025 рік</w:t>
            </w:r>
          </w:p>
        </w:tc>
      </w:tr>
      <w:tr w:rsidR="004676C8" w:rsidRPr="007E002F" w:rsidTr="00837334">
        <w:trPr>
          <w:trHeight w:val="464"/>
        </w:trPr>
        <w:tc>
          <w:tcPr>
            <w:tcW w:w="94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</w:tr>
      <w:tr w:rsidR="004676C8" w:rsidRPr="007E002F" w:rsidTr="00837334">
        <w:trPr>
          <w:trHeight w:val="13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4676C8" w:rsidRPr="007E002F" w:rsidTr="00837334">
        <w:trPr>
          <w:trHeight w:val="464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B876E8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B87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B876E8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876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статті витрат </w:t>
            </w:r>
          </w:p>
        </w:tc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B876E8" w:rsidRDefault="004676C8" w:rsidP="00B8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876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бюджетні кошти, грн</w:t>
            </w:r>
          </w:p>
        </w:tc>
      </w:tr>
      <w:tr w:rsidR="004676C8" w:rsidRPr="007E002F" w:rsidTr="00837334">
        <w:trPr>
          <w:trHeight w:val="236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  <w:tc>
          <w:tcPr>
            <w:tcW w:w="3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</w:tr>
      <w:tr w:rsidR="004676C8" w:rsidRPr="007E002F" w:rsidTr="00837334">
        <w:trPr>
          <w:trHeight w:val="34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700F0D" w:rsidRDefault="00700F0D" w:rsidP="004854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val="uk-UA" w:eastAsia="uk-UA"/>
              </w:rPr>
            </w:pPr>
            <w:r w:rsidRPr="00700F0D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7E002F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</w:tr>
      <w:tr w:rsidR="004676C8" w:rsidRPr="007E002F" w:rsidTr="00837334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ВИДАТКИ - усього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47 998 680</w:t>
            </w:r>
          </w:p>
        </w:tc>
      </w:tr>
      <w:tr w:rsidR="004676C8" w:rsidRPr="007E002F" w:rsidTr="00837334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Поточні видатки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28 398 680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Видатки на товари та послуги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Оплата праці працівників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20 670 000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Нарахування на заробітну плату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4 547 400</w:t>
            </w:r>
          </w:p>
        </w:tc>
      </w:tr>
      <w:tr w:rsidR="004676C8" w:rsidRPr="007E002F" w:rsidTr="00837334">
        <w:trPr>
          <w:trHeight w:val="37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предметів постачання і матеріалів, оплата послуг та інші видатки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Предмети, матеріали, обладнання та інвентар, в т.ч.: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450 000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1. матеріали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80000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піско-соляна суміш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2. інвентар, інструмент , обладнання :</w:t>
            </w:r>
            <w:r w:rsidRPr="007E00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бензо-електроінструменти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3.Спецодяг: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250 000</w:t>
            </w:r>
          </w:p>
        </w:tc>
      </w:tr>
      <w:tr w:rsidR="004676C8" w:rsidRPr="007E002F" w:rsidTr="00837334">
        <w:trPr>
          <w:trHeight w:val="34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робочі костюми, куртки, чоботи утеплені, резинові, зимові, черевики, жилети)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М’який інвентар та обмундирування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транспортних послуг та утримання транспортних засобів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470 000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 ПММ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320000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-запасні частини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Оренда та експлуатаційні послуги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4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Поточний ремонт обладнання, інвентарю та будівель, технічне обслуговування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2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Послуги зв’язку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71 280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ін.послуг та ін.видатки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200 000</w:t>
            </w:r>
          </w:p>
        </w:tc>
      </w:tr>
      <w:tr w:rsidR="004676C8" w:rsidRPr="007E002F" w:rsidTr="00837334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-інші витрати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200 000</w:t>
            </w:r>
          </w:p>
        </w:tc>
      </w:tr>
      <w:tr w:rsidR="004676C8" w:rsidRPr="007E002F" w:rsidTr="00837334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28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Матеріали, інвентар, будівництво, капремонт та заходи спецпризначення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B876E8">
        <w:trPr>
          <w:trHeight w:val="3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18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комунальних послуг та енергоносіїв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1 990 000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88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теплопостачання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водопостачання та водовідведення                                                                                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газу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ін.енергоносіїв , електроенергія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1 530 000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комунальних послуг  (вивіз сміття)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розробки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Програми і заходи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Субсидії і поточні тренсферти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Поточні трансферти населенню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КАПІТАЛЬНІ ВИДАТКИ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19 600 000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основного капіталу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5 100 000</w:t>
            </w:r>
          </w:p>
        </w:tc>
      </w:tr>
      <w:tr w:rsidR="004676C8" w:rsidRPr="007E002F" w:rsidTr="00837334">
        <w:trPr>
          <w:trHeight w:val="3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обладнання і предметів довгострокового користування,             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Капітальне (придбання) будівництво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Будівництво (придбання ) житла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Інше будівництво (придбання)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ремонт, реконструкція та реставрація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14 500 000</w:t>
            </w:r>
          </w:p>
        </w:tc>
      </w:tr>
      <w:tr w:rsidR="004676C8" w:rsidRPr="007E002F" w:rsidTr="00837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та реконструкція житлового фонду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7B4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та реконс</w:t>
            </w:r>
            <w:r w:rsidR="007B41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рукція інших об’єктів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Придбання землі і нематеріальних активів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4676C8" w:rsidRPr="007E002F" w:rsidTr="00837334">
        <w:trPr>
          <w:trHeight w:val="39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6C8" w:rsidRPr="00837334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837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5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КРЕДИТУВАННЯ З ВРАХУВАННЯМ ПОГАШЕННЯ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6C8" w:rsidRPr="007E002F" w:rsidRDefault="004676C8" w:rsidP="00485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E00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4676C8" w:rsidRPr="008716BE" w:rsidRDefault="004676C8" w:rsidP="00467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Завчасне доведення бюджетних призначень на виконання робіт протягом року  передбачає виконання підприємством встановлених завдань, </w:t>
      </w:r>
      <w:r w:rsidRPr="008716BE">
        <w:rPr>
          <w:rFonts w:ascii="Times New Roman" w:eastAsia="Calibri" w:hAnsi="Times New Roman" w:cs="Times New Roman"/>
          <w:sz w:val="26"/>
          <w:szCs w:val="26"/>
          <w:lang w:val="uk-UA"/>
        </w:rPr>
        <w:t>покращує фінансовий та матеріально-технічний стан.</w:t>
      </w:r>
    </w:p>
    <w:p w:rsidR="004676C8" w:rsidRPr="008716BE" w:rsidRDefault="004676C8" w:rsidP="004676C8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i/>
          <w:sz w:val="26"/>
          <w:szCs w:val="26"/>
          <w:lang w:val="uk-UA"/>
        </w:rPr>
        <w:tab/>
      </w:r>
    </w:p>
    <w:p w:rsidR="004676C8" w:rsidRPr="008716BE" w:rsidRDefault="004676C8" w:rsidP="004676C8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spacing w:after="160" w:line="259" w:lineRule="auto"/>
        <w:ind w:left="36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7. Організаційна структура.</w:t>
      </w:r>
    </w:p>
    <w:p w:rsidR="004676C8" w:rsidRPr="008716BE" w:rsidRDefault="004676C8" w:rsidP="00D9402D">
      <w:pPr>
        <w:spacing w:after="160" w:line="259" w:lineRule="auto"/>
        <w:ind w:hanging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Організаційна структура підприємства визначена штатним розкладом на 202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5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рік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повністю сформована та успішно функціонує.</w:t>
      </w:r>
    </w:p>
    <w:p w:rsidR="004676C8" w:rsidRPr="008716BE" w:rsidRDefault="004676C8" w:rsidP="00D9402D">
      <w:pPr>
        <w:spacing w:after="160" w:line="259" w:lineRule="auto"/>
        <w:ind w:hanging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Організаційна структура КП «Центр розвитку міста та рекреації»  включає в себе такі відділи та служби:</w:t>
      </w:r>
    </w:p>
    <w:p w:rsidR="004676C8" w:rsidRPr="008716BE" w:rsidRDefault="00585E37" w:rsidP="00D9402D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правління –  12 працівників; </w:t>
      </w:r>
    </w:p>
    <w:p w:rsidR="004676C8" w:rsidRPr="008716BE" w:rsidRDefault="00585E37" w:rsidP="00D9402D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>ідділ з утримання території та благоустрою - 5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працівників;</w:t>
      </w:r>
    </w:p>
    <w:p w:rsidR="004676C8" w:rsidRPr="008716BE" w:rsidRDefault="00585E37" w:rsidP="00D9402D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ч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>овнова станція  -2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працівник;</w:t>
      </w:r>
    </w:p>
    <w:p w:rsidR="004676C8" w:rsidRPr="007C7222" w:rsidRDefault="00585E37" w:rsidP="00D9402D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>ідділ з організації дозвілля – 7 працівник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4676C8" w:rsidRPr="007C7222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76C8" w:rsidRDefault="00585E37" w:rsidP="00D9402D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оспрозрахункові працівники - 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4676C8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</w:t>
      </w:r>
      <w:r w:rsidR="004676C8">
        <w:rPr>
          <w:rFonts w:ascii="Times New Roman" w:hAnsi="Times New Roman" w:cs="Times New Roman"/>
          <w:sz w:val="26"/>
          <w:szCs w:val="26"/>
          <w:lang w:val="uk-UA"/>
        </w:rPr>
        <w:t>ів.</w:t>
      </w:r>
    </w:p>
    <w:p w:rsidR="004676C8" w:rsidRDefault="004676C8" w:rsidP="004676C8">
      <w:pPr>
        <w:spacing w:after="160" w:line="259" w:lineRule="auto"/>
        <w:ind w:left="1069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D9402D" w:rsidRPr="008716BE" w:rsidRDefault="00D9402D" w:rsidP="004676C8">
      <w:pPr>
        <w:spacing w:after="160" w:line="259" w:lineRule="auto"/>
        <w:ind w:left="1069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spacing w:after="160" w:line="259" w:lineRule="auto"/>
        <w:ind w:left="709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Default="004676C8" w:rsidP="004676C8">
      <w:pPr>
        <w:numPr>
          <w:ilvl w:val="0"/>
          <w:numId w:val="27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Маркетинговий план</w:t>
      </w:r>
    </w:p>
    <w:p w:rsidR="004676C8" w:rsidRPr="008716BE" w:rsidRDefault="004676C8" w:rsidP="004676C8">
      <w:pPr>
        <w:spacing w:after="160" w:line="259" w:lineRule="auto"/>
        <w:ind w:left="1146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76C8" w:rsidRPr="008716BE" w:rsidRDefault="004676C8" w:rsidP="00467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 метою ревіталізації та облаштування об'єктів, які обслуговує підприємство, створення комфортних умов для проведення дозвілля мешканцями та гостями міста планується подальше впровадження Концепції розвитку</w:t>
      </w:r>
      <w:r w:rsidR="008D7A9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міського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парку культури та відпочинку ім.Т.Г.Шевченка, території довкола міського озера, інших рекреаційних об'єктів, які обслуговує підприємство.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Сьогодні відчувається великий інтерес у територіальних громад до безпосередньої участі у вирішенні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розвитку зелено-блакитної інфраструктури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, формуються громадські та волонтерські організації, готові до участі в програмах, присвячених розвитку </w:t>
      </w:r>
      <w:r>
        <w:rPr>
          <w:rFonts w:ascii="Times New Roman" w:hAnsi="Times New Roman" w:cs="Times New Roman"/>
          <w:sz w:val="26"/>
          <w:szCs w:val="26"/>
          <w:lang w:val="uk-UA"/>
        </w:rPr>
        <w:t>рекреаційних об</w:t>
      </w:r>
      <w:r w:rsidRPr="00A01EEF">
        <w:rPr>
          <w:rFonts w:ascii="Times New Roman" w:hAnsi="Times New Roman" w:cs="Times New Roman"/>
          <w:sz w:val="26"/>
          <w:szCs w:val="26"/>
          <w:lang w:val="uk-UA"/>
        </w:rPr>
        <w:t>'</w:t>
      </w:r>
      <w:r>
        <w:rPr>
          <w:rFonts w:ascii="Times New Roman" w:hAnsi="Times New Roman" w:cs="Times New Roman"/>
          <w:sz w:val="26"/>
          <w:szCs w:val="26"/>
          <w:lang w:val="uk-UA"/>
        </w:rPr>
        <w:t>єктів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. До цього процесу також необхідно залучити профільні управління та департаменти МВК.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Джерела фінансування для реалізації про</w:t>
      </w:r>
      <w:r w:rsidR="003A2A43">
        <w:rPr>
          <w:rFonts w:ascii="Times New Roman" w:hAnsi="Times New Roman" w:cs="Times New Roman"/>
          <w:sz w:val="26"/>
          <w:szCs w:val="26"/>
          <w:lang w:val="uk-UA"/>
        </w:rPr>
        <w:t>є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кту:</w:t>
      </w:r>
    </w:p>
    <w:p w:rsidR="004676C8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- міський бюджет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 власні кошти</w:t>
      </w:r>
    </w:p>
    <w:p w:rsidR="004676C8" w:rsidRPr="008716BE" w:rsidRDefault="004676C8" w:rsidP="00467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- кошти меценатів, інвесторів, грантодавців. </w:t>
      </w:r>
    </w:p>
    <w:p w:rsidR="004676C8" w:rsidRPr="008716BE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Для покращення якості надання туристичних послуг та збільшення кількості туристів планується змінити концепцію роботи Туристично-інформаційного центру та створення інтерактивного туристичного продукту в підвалах </w:t>
      </w:r>
      <w:r w:rsidR="007E57E4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атуші з залученням грантових коштів.</w:t>
      </w:r>
    </w:p>
    <w:p w:rsidR="004676C8" w:rsidRPr="008716BE" w:rsidRDefault="004676C8" w:rsidP="0046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76C8" w:rsidRPr="008716BE" w:rsidRDefault="004676C8" w:rsidP="004676C8">
      <w:p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9.  Фінансовий план на 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5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рік.</w:t>
      </w:r>
    </w:p>
    <w:p w:rsidR="004676C8" w:rsidRPr="008716BE" w:rsidRDefault="004676C8" w:rsidP="004676C8">
      <w:p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76C8" w:rsidRPr="008716BE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     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Фінансовий план містить інформацію щодо прогнозних показників на поточний рік, яка складається з фактичної проміжної інформації та очікувань стосовно господарської діяльності підприємства в поточному році. (Див. таблицю).</w:t>
      </w:r>
    </w:p>
    <w:p w:rsidR="004676C8" w:rsidRPr="008716BE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  В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4676C8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Подальша оптимізація витрат направлена на беззбиткову роботу, тому проводиться контроль за співвідношенням витрат та доходів.</w:t>
      </w:r>
    </w:p>
    <w:p w:rsidR="004676C8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6E0A" w:rsidRDefault="00576E0A" w:rsidP="004676C8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8"/>
        <w:tblW w:w="9828" w:type="dxa"/>
        <w:tblInd w:w="-34" w:type="dxa"/>
        <w:tblLook w:val="04A0" w:firstRow="1" w:lastRow="0" w:firstColumn="1" w:lastColumn="0" w:noHBand="0" w:noVBand="1"/>
      </w:tblPr>
      <w:tblGrid>
        <w:gridCol w:w="5827"/>
        <w:gridCol w:w="1060"/>
        <w:gridCol w:w="1434"/>
        <w:gridCol w:w="1507"/>
      </w:tblGrid>
      <w:tr w:rsidR="004676C8" w:rsidRPr="0062053B" w:rsidTr="00485401">
        <w:trPr>
          <w:trHeight w:val="349"/>
        </w:trPr>
        <w:tc>
          <w:tcPr>
            <w:tcW w:w="9828" w:type="dxa"/>
            <w:gridSpan w:val="4"/>
            <w:noWrap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ФІНАНСОВИЙ ПЛАН ПІДПРИЄМСТВА НА  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20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рік</w:t>
            </w:r>
          </w:p>
        </w:tc>
      </w:tr>
      <w:tr w:rsidR="004676C8" w:rsidRPr="0062053B" w:rsidTr="00485401">
        <w:trPr>
          <w:trHeight w:val="383"/>
        </w:trPr>
        <w:tc>
          <w:tcPr>
            <w:tcW w:w="9828" w:type="dxa"/>
            <w:gridSpan w:val="4"/>
            <w:hideMark/>
          </w:tcPr>
          <w:p w:rsidR="004676C8" w:rsidRPr="00D33BC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33BCD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Комунальне підприємство "Центр розвитку міста та рекреації"</w:t>
            </w:r>
          </w:p>
        </w:tc>
      </w:tr>
      <w:tr w:rsidR="004676C8" w:rsidRPr="0062053B" w:rsidTr="00485401">
        <w:trPr>
          <w:trHeight w:val="432"/>
        </w:trPr>
        <w:tc>
          <w:tcPr>
            <w:tcW w:w="9828" w:type="dxa"/>
            <w:gridSpan w:val="4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BCD">
              <w:rPr>
                <w:rFonts w:ascii="Times New Roman" w:hAnsi="Times New Roman" w:cs="Times New Roman"/>
                <w:sz w:val="26"/>
                <w:szCs w:val="26"/>
              </w:rPr>
              <w:t>Основні фінансові показники</w:t>
            </w:r>
          </w:p>
        </w:tc>
      </w:tr>
      <w:tr w:rsidR="004676C8" w:rsidRPr="0062053B" w:rsidTr="00485401">
        <w:trPr>
          <w:trHeight w:val="509"/>
        </w:trPr>
        <w:tc>
          <w:tcPr>
            <w:tcW w:w="5827" w:type="dxa"/>
            <w:vMerge w:val="restart"/>
            <w:noWrap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 показника</w:t>
            </w:r>
          </w:p>
        </w:tc>
        <w:tc>
          <w:tcPr>
            <w:tcW w:w="1060" w:type="dxa"/>
            <w:vMerge w:val="restart"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рядка</w:t>
            </w:r>
          </w:p>
        </w:tc>
        <w:tc>
          <w:tcPr>
            <w:tcW w:w="1434" w:type="dxa"/>
            <w:vMerge w:val="restart"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 минулого року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тис.грн</w:t>
            </w:r>
          </w:p>
        </w:tc>
        <w:tc>
          <w:tcPr>
            <w:tcW w:w="1507" w:type="dxa"/>
            <w:vMerge w:val="restart"/>
            <w:hideMark/>
          </w:tcPr>
          <w:p w:rsidR="004676C8" w:rsidRPr="0062053B" w:rsidRDefault="004676C8" w:rsidP="009E1A6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Плановий рік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тис.грн</w:t>
            </w:r>
          </w:p>
        </w:tc>
      </w:tr>
      <w:tr w:rsidR="004676C8" w:rsidRPr="0062053B" w:rsidTr="00485401">
        <w:trPr>
          <w:trHeight w:val="509"/>
        </w:trPr>
        <w:tc>
          <w:tcPr>
            <w:tcW w:w="5827" w:type="dxa"/>
            <w:vMerge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Merge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07" w:type="dxa"/>
            <w:vMerge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676C8" w:rsidRPr="0062053B" w:rsidTr="00485401">
        <w:trPr>
          <w:trHeight w:val="241"/>
        </w:trPr>
        <w:tc>
          <w:tcPr>
            <w:tcW w:w="5827" w:type="dxa"/>
            <w:noWrap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60" w:type="dxa"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34" w:type="dxa"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07" w:type="dxa"/>
            <w:hideMark/>
          </w:tcPr>
          <w:p w:rsidR="004676C8" w:rsidRPr="0062053B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І. Формування фінансових результатів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0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B541E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дохід від реалізації продукції (товарів, робіт</w:t>
            </w:r>
            <w:r w:rsidR="00B541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послуг)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4277</w:t>
            </w:r>
          </w:p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B541E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Собівартість реалізованої продукції (товарів, робіт</w:t>
            </w:r>
            <w:r w:rsidR="00B541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послуг)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4908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Валовий прибуток/збиток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-631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-600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операційні доходи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19998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19620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-253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дохід від участі в капіталі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від участі в капіталі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фінансові доходи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доходи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до оподаткування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1170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-724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-</w:t>
            </w: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(дохід) з податку на прибуток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Чистий  фінансовий результат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-724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прибуток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збиток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IІ. Розрахунки з бюджетом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Дивіденди/відрахування частини чистого прибутку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060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Податок з доходів фізичних лиць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2123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військовий збір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711A2A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Єдиний внесок на загальнообов'язкове державне</w:t>
            </w:r>
            <w:r w:rsidR="00711A2A">
              <w:rPr>
                <w:rFonts w:ascii="Times New Roman" w:hAnsi="Times New Roman" w:cs="Times New Roman"/>
                <w:sz w:val="24"/>
                <w:szCs w:val="24"/>
              </w:rPr>
              <w:t xml:space="preserve"> страх</w:t>
            </w:r>
          </w:p>
          <w:p w:rsidR="00711A2A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сссссстстрахування</w:t>
            </w: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A2A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6C8" w:rsidRPr="00D33BCD" w:rsidRDefault="00711A2A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ссстрахування</w:t>
            </w:r>
            <w:r w:rsidR="004676C8"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соціальне страхування                              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3315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виплат на користь держави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5719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ІІІ. Рух грошових коштів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початок періоду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3405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цільове фінансування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20000</w:t>
            </w:r>
          </w:p>
        </w:tc>
      </w:tr>
      <w:tr w:rsidR="004676C8" w:rsidRPr="0062053B" w:rsidTr="00485401">
        <w:trPr>
          <w:trHeight w:hRule="exact" w:val="553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-249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інвестиційної діяльності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фінансової діяльності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Вплив зміни валютних курсів на залишок коштів 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кінець періоду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IV. Капітальні інвестиції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568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V. Коефіцієнтний аналіз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рентабельність діяльності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1434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активів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власного капіталу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Коефіцієнт фінансової стійкості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зносу основних засобів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0,31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9828" w:type="dxa"/>
            <w:gridSpan w:val="4"/>
            <w:noWrap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VI. Звіт про фінансовий стан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Необоротні активи</w:t>
            </w:r>
          </w:p>
        </w:tc>
        <w:tc>
          <w:tcPr>
            <w:tcW w:w="1060" w:type="dxa"/>
            <w:noWrap/>
            <w:hideMark/>
          </w:tcPr>
          <w:p w:rsidR="004676C8" w:rsidRPr="00BF6008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F600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411953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462000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основні засоби</w:t>
            </w:r>
          </w:p>
        </w:tc>
        <w:tc>
          <w:tcPr>
            <w:tcW w:w="1060" w:type="dxa"/>
            <w:noWrap/>
            <w:hideMark/>
          </w:tcPr>
          <w:p w:rsidR="004676C8" w:rsidRPr="00BF6008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60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67091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96453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29930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Оборотні активи</w:t>
            </w:r>
          </w:p>
        </w:tc>
        <w:tc>
          <w:tcPr>
            <w:tcW w:w="1060" w:type="dxa"/>
            <w:noWrap/>
            <w:hideMark/>
          </w:tcPr>
          <w:p w:rsidR="004676C8" w:rsidRPr="00BF6008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F600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3611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грошові кошти та їх еквіваленти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1507" w:type="dxa"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активи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6030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482655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526900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6040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Поточні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2508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2508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державні гранти і субсидії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фінансові запозичення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Власний капітал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6090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60 000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60 000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9828" w:type="dxa"/>
            <w:gridSpan w:val="4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УІІ . Кредитна політика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Отримано залучених коштів, усього, у тому числі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короткострокові зобов</w:t>
            </w:r>
            <w:r w:rsidR="00711A2A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язання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фінансові зобов</w:t>
            </w:r>
            <w:r w:rsidR="00711A2A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язання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340"/>
        </w:trPr>
        <w:tc>
          <w:tcPr>
            <w:tcW w:w="9828" w:type="dxa"/>
            <w:gridSpan w:val="4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УІІІ Дані про персонал та витрати на оплату праці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середня кількість  працівників 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676C8" w:rsidRPr="0062053B" w:rsidTr="00485401">
        <w:trPr>
          <w:trHeight w:hRule="exact" w:val="340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676C8" w:rsidRPr="0062053B" w:rsidTr="00485401">
        <w:trPr>
          <w:trHeight w:hRule="exact" w:val="284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4676C8" w:rsidRPr="0062053B" w:rsidTr="00485401">
        <w:trPr>
          <w:trHeight w:hRule="exact" w:val="284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на оплату праці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284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середньомісячні витрати на оплату  праці одного </w:t>
            </w:r>
            <w:r w:rsidR="00576E0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працівника (грн). Усього у тому числі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676C8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F0D" w:rsidRDefault="00700F0D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F0D" w:rsidRDefault="00700F0D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F0D" w:rsidRDefault="00700F0D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0F0D" w:rsidRPr="000B3577" w:rsidRDefault="00700F0D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76C8" w:rsidRPr="0062053B" w:rsidTr="00485401">
        <w:trPr>
          <w:trHeight w:hRule="exact" w:val="284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8022</w:t>
            </w:r>
          </w:p>
        </w:tc>
        <w:tc>
          <w:tcPr>
            <w:tcW w:w="1434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23800</w:t>
            </w:r>
          </w:p>
        </w:tc>
        <w:tc>
          <w:tcPr>
            <w:tcW w:w="1507" w:type="dxa"/>
            <w:hideMark/>
          </w:tcPr>
          <w:p w:rsidR="004676C8" w:rsidRPr="000B3577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B3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25000</w:t>
            </w:r>
          </w:p>
        </w:tc>
      </w:tr>
      <w:tr w:rsidR="004676C8" w:rsidRPr="0062053B" w:rsidTr="00485401">
        <w:trPr>
          <w:trHeight w:hRule="exact" w:val="284"/>
        </w:trPr>
        <w:tc>
          <w:tcPr>
            <w:tcW w:w="5827" w:type="dxa"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676C8" w:rsidRPr="00D33BCD" w:rsidRDefault="004676C8" w:rsidP="0048540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8023</w:t>
            </w:r>
          </w:p>
        </w:tc>
        <w:tc>
          <w:tcPr>
            <w:tcW w:w="1434" w:type="dxa"/>
            <w:hideMark/>
          </w:tcPr>
          <w:p w:rsidR="004676C8" w:rsidRPr="00D33BC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13144</w:t>
            </w:r>
          </w:p>
        </w:tc>
        <w:tc>
          <w:tcPr>
            <w:tcW w:w="1507" w:type="dxa"/>
            <w:hideMark/>
          </w:tcPr>
          <w:p w:rsidR="004676C8" w:rsidRPr="00D33BCD" w:rsidRDefault="004676C8" w:rsidP="00485401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</w:tbl>
    <w:p w:rsidR="004676C8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6C8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6C8" w:rsidRDefault="004676C8" w:rsidP="004676C8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67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F90" w:rsidRDefault="00503F90" w:rsidP="001020EF">
      <w:pPr>
        <w:spacing w:after="0" w:line="240" w:lineRule="auto"/>
      </w:pPr>
      <w:r>
        <w:separator/>
      </w:r>
    </w:p>
  </w:endnote>
  <w:endnote w:type="continuationSeparator" w:id="0">
    <w:p w:rsidR="00503F90" w:rsidRDefault="00503F90" w:rsidP="001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EF" w:rsidRDefault="001020E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52030"/>
      <w:docPartObj>
        <w:docPartGallery w:val="Page Numbers (Bottom of Page)"/>
        <w:docPartUnique/>
      </w:docPartObj>
    </w:sdtPr>
    <w:sdtEndPr/>
    <w:sdtContent>
      <w:p w:rsidR="001020EF" w:rsidRDefault="001020EF">
        <w:pPr>
          <w:pStyle w:val="ab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65E54" w:rsidRPr="00565E54">
          <w:rPr>
            <w:noProof/>
            <w:lang w:val="ru-RU"/>
          </w:rPr>
          <w:t>2</w:t>
        </w:r>
        <w:r>
          <w:fldChar w:fldCharType="end"/>
        </w:r>
      </w:p>
    </w:sdtContent>
  </w:sdt>
  <w:p w:rsidR="001020EF" w:rsidRDefault="001020E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EF" w:rsidRDefault="001020E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F90" w:rsidRDefault="00503F90" w:rsidP="001020EF">
      <w:pPr>
        <w:spacing w:after="0" w:line="240" w:lineRule="auto"/>
      </w:pPr>
      <w:r>
        <w:separator/>
      </w:r>
    </w:p>
  </w:footnote>
  <w:footnote w:type="continuationSeparator" w:id="0">
    <w:p w:rsidR="00503F90" w:rsidRDefault="00503F90" w:rsidP="001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EF" w:rsidRDefault="001020E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EF" w:rsidRDefault="001020E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0EF" w:rsidRDefault="001020E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B2165AA"/>
    <w:multiLevelType w:val="hybridMultilevel"/>
    <w:tmpl w:val="2DC692E0"/>
    <w:lvl w:ilvl="0" w:tplc="183E632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21"/>
  </w:num>
  <w:num w:numId="4">
    <w:abstractNumId w:val="27"/>
  </w:num>
  <w:num w:numId="5">
    <w:abstractNumId w:val="29"/>
  </w:num>
  <w:num w:numId="6">
    <w:abstractNumId w:val="17"/>
  </w:num>
  <w:num w:numId="7">
    <w:abstractNumId w:val="26"/>
  </w:num>
  <w:num w:numId="8">
    <w:abstractNumId w:val="6"/>
  </w:num>
  <w:num w:numId="9">
    <w:abstractNumId w:val="0"/>
  </w:num>
  <w:num w:numId="10">
    <w:abstractNumId w:val="9"/>
  </w:num>
  <w:num w:numId="11">
    <w:abstractNumId w:val="18"/>
  </w:num>
  <w:num w:numId="12">
    <w:abstractNumId w:val="22"/>
  </w:num>
  <w:num w:numId="13">
    <w:abstractNumId w:val="24"/>
  </w:num>
  <w:num w:numId="14">
    <w:abstractNumId w:val="10"/>
  </w:num>
  <w:num w:numId="15">
    <w:abstractNumId w:val="23"/>
  </w:num>
  <w:num w:numId="16">
    <w:abstractNumId w:val="25"/>
  </w:num>
  <w:num w:numId="17">
    <w:abstractNumId w:val="19"/>
  </w:num>
  <w:num w:numId="18">
    <w:abstractNumId w:val="14"/>
  </w:num>
  <w:num w:numId="19">
    <w:abstractNumId w:val="16"/>
  </w:num>
  <w:num w:numId="20">
    <w:abstractNumId w:val="28"/>
  </w:num>
  <w:num w:numId="21">
    <w:abstractNumId w:val="8"/>
  </w:num>
  <w:num w:numId="22">
    <w:abstractNumId w:val="15"/>
  </w:num>
  <w:num w:numId="23">
    <w:abstractNumId w:val="7"/>
  </w:num>
  <w:num w:numId="24">
    <w:abstractNumId w:val="11"/>
  </w:num>
  <w:num w:numId="25">
    <w:abstractNumId w:val="20"/>
  </w:num>
  <w:num w:numId="26">
    <w:abstractNumId w:val="4"/>
  </w:num>
  <w:num w:numId="27">
    <w:abstractNumId w:val="13"/>
  </w:num>
  <w:num w:numId="28">
    <w:abstractNumId w:val="1"/>
  </w:num>
  <w:num w:numId="29">
    <w:abstractNumId w:val="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0C"/>
    <w:rsid w:val="00011DC3"/>
    <w:rsid w:val="0008381C"/>
    <w:rsid w:val="001020EF"/>
    <w:rsid w:val="001621C5"/>
    <w:rsid w:val="002B64DE"/>
    <w:rsid w:val="00333B77"/>
    <w:rsid w:val="0035787C"/>
    <w:rsid w:val="003A2A43"/>
    <w:rsid w:val="003C108C"/>
    <w:rsid w:val="004676C8"/>
    <w:rsid w:val="004727E7"/>
    <w:rsid w:val="00485401"/>
    <w:rsid w:val="00500348"/>
    <w:rsid w:val="00503F90"/>
    <w:rsid w:val="00565E54"/>
    <w:rsid w:val="00576E0A"/>
    <w:rsid w:val="00585E37"/>
    <w:rsid w:val="00595D61"/>
    <w:rsid w:val="005C6C6E"/>
    <w:rsid w:val="005D3860"/>
    <w:rsid w:val="005E2945"/>
    <w:rsid w:val="00602CD9"/>
    <w:rsid w:val="00700F0D"/>
    <w:rsid w:val="00711A2A"/>
    <w:rsid w:val="007B4158"/>
    <w:rsid w:val="007E57E4"/>
    <w:rsid w:val="007F4BB1"/>
    <w:rsid w:val="008138E6"/>
    <w:rsid w:val="00832489"/>
    <w:rsid w:val="00837334"/>
    <w:rsid w:val="008377FA"/>
    <w:rsid w:val="008624A7"/>
    <w:rsid w:val="00881C16"/>
    <w:rsid w:val="00886A50"/>
    <w:rsid w:val="008A7BEA"/>
    <w:rsid w:val="008D7A90"/>
    <w:rsid w:val="009B06DB"/>
    <w:rsid w:val="009C1D61"/>
    <w:rsid w:val="009C3AE0"/>
    <w:rsid w:val="009E1A6A"/>
    <w:rsid w:val="009F3804"/>
    <w:rsid w:val="009F7F6E"/>
    <w:rsid w:val="00A50FF4"/>
    <w:rsid w:val="00A65E39"/>
    <w:rsid w:val="00A6680C"/>
    <w:rsid w:val="00AA182E"/>
    <w:rsid w:val="00AB6F6B"/>
    <w:rsid w:val="00AC1D49"/>
    <w:rsid w:val="00AE5381"/>
    <w:rsid w:val="00B51088"/>
    <w:rsid w:val="00B541E7"/>
    <w:rsid w:val="00B84ED8"/>
    <w:rsid w:val="00B876E8"/>
    <w:rsid w:val="00BB3BCA"/>
    <w:rsid w:val="00BD152B"/>
    <w:rsid w:val="00CD1D2A"/>
    <w:rsid w:val="00CD6EAD"/>
    <w:rsid w:val="00D01D62"/>
    <w:rsid w:val="00D1350D"/>
    <w:rsid w:val="00D560C5"/>
    <w:rsid w:val="00D9402D"/>
    <w:rsid w:val="00E924B2"/>
    <w:rsid w:val="00F2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41959-84BD-4C70-B983-4D6B5553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6C8"/>
  </w:style>
  <w:style w:type="paragraph" w:styleId="1">
    <w:name w:val="heading 1"/>
    <w:basedOn w:val="a"/>
    <w:next w:val="a"/>
    <w:link w:val="10"/>
    <w:uiPriority w:val="9"/>
    <w:qFormat/>
    <w:rsid w:val="004676C8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76C8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6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676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4676C8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4676C8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4676C8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4676C8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4676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4676C8"/>
  </w:style>
  <w:style w:type="paragraph" w:styleId="a3">
    <w:name w:val="List Paragraph"/>
    <w:basedOn w:val="a"/>
    <w:uiPriority w:val="34"/>
    <w:qFormat/>
    <w:rsid w:val="004676C8"/>
    <w:pPr>
      <w:spacing w:after="160" w:line="259" w:lineRule="auto"/>
      <w:ind w:left="720"/>
      <w:contextualSpacing/>
    </w:pPr>
    <w:rPr>
      <w:lang w:val="uk-UA"/>
    </w:rPr>
  </w:style>
  <w:style w:type="character" w:customStyle="1" w:styleId="apple-converted-space">
    <w:name w:val="apple-converted-space"/>
    <w:basedOn w:val="a0"/>
    <w:rsid w:val="004676C8"/>
  </w:style>
  <w:style w:type="paragraph" w:styleId="a4">
    <w:name w:val="Normal (Web)"/>
    <w:basedOn w:val="a"/>
    <w:rsid w:val="00467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4676C8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676C8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6">
    <w:name w:val="Текст выноски Знак"/>
    <w:basedOn w:val="a0"/>
    <w:link w:val="a5"/>
    <w:uiPriority w:val="99"/>
    <w:semiHidden/>
    <w:rsid w:val="004676C8"/>
    <w:rPr>
      <w:rFonts w:ascii="Tahoma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4676C8"/>
    <w:rPr>
      <w:b/>
      <w:bCs/>
    </w:rPr>
  </w:style>
  <w:style w:type="table" w:styleId="a8">
    <w:name w:val="Table Grid"/>
    <w:basedOn w:val="a1"/>
    <w:uiPriority w:val="39"/>
    <w:rsid w:val="004676C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676C8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a">
    <w:name w:val="Верхний колонтитул Знак"/>
    <w:basedOn w:val="a0"/>
    <w:link w:val="a9"/>
    <w:rsid w:val="004676C8"/>
    <w:rPr>
      <w:lang w:val="uk-UA"/>
    </w:rPr>
  </w:style>
  <w:style w:type="paragraph" w:styleId="ab">
    <w:name w:val="footer"/>
    <w:basedOn w:val="a"/>
    <w:link w:val="ac"/>
    <w:uiPriority w:val="99"/>
    <w:unhideWhenUsed/>
    <w:rsid w:val="004676C8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c">
    <w:name w:val="Нижний колонтитул Знак"/>
    <w:basedOn w:val="a0"/>
    <w:link w:val="ab"/>
    <w:uiPriority w:val="99"/>
    <w:rsid w:val="004676C8"/>
    <w:rPr>
      <w:lang w:val="uk-UA"/>
    </w:rPr>
  </w:style>
  <w:style w:type="paragraph" w:customStyle="1" w:styleId="Style9">
    <w:name w:val="Style9"/>
    <w:basedOn w:val="a"/>
    <w:rsid w:val="004676C8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4">
    <w:name w:val="Font Style64"/>
    <w:rsid w:val="004676C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E0F6E-AF4A-46D0-89B7-4629A126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16335</Words>
  <Characters>9312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2025-04-24T07:42:00Z</dcterms:created>
  <dcterms:modified xsi:type="dcterms:W3CDTF">2025-04-24T07:42:00Z</dcterms:modified>
</cp:coreProperties>
</file>