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B75" w:rsidRPr="00927A9E" w:rsidRDefault="00CD0D25" w:rsidP="00927A9E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27A9E">
        <w:rPr>
          <w:rFonts w:ascii="Times New Roman" w:eastAsia="Times New Roman" w:hAnsi="Times New Roman" w:cs="Times New Roman"/>
          <w:b/>
          <w:sz w:val="28"/>
          <w:szCs w:val="28"/>
        </w:rPr>
        <w:t xml:space="preserve">Звіт </w:t>
      </w:r>
    </w:p>
    <w:p w:rsidR="001C5B75" w:rsidRPr="00927A9E" w:rsidRDefault="00D3624A" w:rsidP="00927A9E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7A9E">
        <w:rPr>
          <w:rFonts w:ascii="Times New Roman" w:eastAsia="Times New Roman" w:hAnsi="Times New Roman" w:cs="Times New Roman"/>
          <w:b/>
          <w:sz w:val="28"/>
          <w:szCs w:val="28"/>
        </w:rPr>
        <w:t xml:space="preserve">Ліцею імені В’ячеслава Чорновола </w:t>
      </w:r>
      <w:r w:rsidR="00D3672F" w:rsidRPr="00927A9E">
        <w:rPr>
          <w:rFonts w:ascii="Times New Roman" w:eastAsia="Times New Roman" w:hAnsi="Times New Roman" w:cs="Times New Roman"/>
          <w:b/>
          <w:sz w:val="28"/>
          <w:szCs w:val="28"/>
        </w:rPr>
        <w:t>Івано-Франківської міської ради</w:t>
      </w:r>
    </w:p>
    <w:p w:rsidR="00CD0D25" w:rsidRPr="00927A9E" w:rsidRDefault="00CD0D25" w:rsidP="00927A9E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7A9E">
        <w:rPr>
          <w:rFonts w:ascii="Times New Roman" w:eastAsia="Times New Roman" w:hAnsi="Times New Roman" w:cs="Times New Roman"/>
          <w:b/>
          <w:sz w:val="28"/>
          <w:szCs w:val="28"/>
        </w:rPr>
        <w:t>за 202</w:t>
      </w:r>
      <w:r w:rsidR="00D3624A" w:rsidRPr="00927A9E">
        <w:rPr>
          <w:rFonts w:ascii="Times New Roman" w:eastAsia="Times New Roman" w:hAnsi="Times New Roman" w:cs="Times New Roman"/>
          <w:b/>
          <w:sz w:val="28"/>
          <w:szCs w:val="28"/>
        </w:rPr>
        <w:t>3-2024</w:t>
      </w:r>
      <w:r w:rsidRPr="00927A9E">
        <w:rPr>
          <w:rFonts w:ascii="Times New Roman" w:eastAsia="Times New Roman" w:hAnsi="Times New Roman" w:cs="Times New Roman"/>
          <w:b/>
          <w:sz w:val="28"/>
          <w:szCs w:val="28"/>
        </w:rPr>
        <w:t xml:space="preserve"> навчальний рік</w:t>
      </w:r>
    </w:p>
    <w:p w:rsidR="00CD0D25" w:rsidRPr="00CD0D25" w:rsidRDefault="00CD0D25" w:rsidP="00927A9E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5B75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Ліцей 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 xml:space="preserve">ім. В’ячеслава Чорновола </w:t>
      </w:r>
      <w:r w:rsidR="00CD0D25">
        <w:rPr>
          <w:rFonts w:ascii="Times New Roman" w:eastAsia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CD0D25">
        <w:rPr>
          <w:rFonts w:ascii="Times New Roman" w:eastAsia="Times New Roman" w:hAnsi="Times New Roman" w:cs="Times New Roman"/>
          <w:sz w:val="28"/>
          <w:szCs w:val="28"/>
        </w:rPr>
        <w:t xml:space="preserve">ьогодні – це </w:t>
      </w:r>
      <w:r>
        <w:rPr>
          <w:rFonts w:ascii="Times New Roman" w:eastAsia="Times New Roman" w:hAnsi="Times New Roman" w:cs="Times New Roman"/>
          <w:sz w:val="28"/>
          <w:szCs w:val="28"/>
        </w:rPr>
        <w:t>заклад</w:t>
      </w:r>
      <w:r w:rsidR="00CD0D25">
        <w:rPr>
          <w:rFonts w:ascii="Times New Roman" w:eastAsia="Times New Roman" w:hAnsi="Times New Roman" w:cs="Times New Roman"/>
          <w:sz w:val="28"/>
          <w:szCs w:val="28"/>
        </w:rPr>
        <w:t xml:space="preserve"> освіти, головним змістом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 xml:space="preserve"> діяльності якого є якісне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0D25">
        <w:rPr>
          <w:rFonts w:ascii="Times New Roman" w:eastAsia="Times New Roman" w:hAnsi="Times New Roman" w:cs="Times New Roman"/>
          <w:sz w:val="28"/>
          <w:szCs w:val="28"/>
        </w:rPr>
        <w:t>надання освітніх послуг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 xml:space="preserve"> здобувачам освіти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C5B75" w:rsidRDefault="00D3624A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2023-2024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р. – рік напруженої роботи,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спрямований </w:t>
      </w:r>
      <w:r w:rsidR="00A10D52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</w:rPr>
        <w:t>організацію та реалізацію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освітнього процесу в умовах воєнного стану.</w:t>
      </w:r>
    </w:p>
    <w:p w:rsidR="00D3624A" w:rsidRDefault="00D3624A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Колектив працює над реалізацією методичної проблеми «Формування інноваційного освітнього середовища на основі педагогіки партнерства в умовах реалізації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компетентнісного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підходу та принципу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дитиноцентризму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C5B75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Головна мета діяльності закладу освіти:</w:t>
      </w:r>
    </w:p>
    <w:p w:rsidR="001C5B75" w:rsidRDefault="00D3672F" w:rsidP="00927A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Створення умов для здобуття початкової, базової та повної загальної середньої освіти згідно Державних стандартів. Виховання морально і фізично здорового покоління.</w:t>
      </w:r>
    </w:p>
    <w:p w:rsidR="001C5B75" w:rsidRDefault="00D3672F" w:rsidP="00927A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 позитивних нахилів, здібностей та обдарованості, творчого мислення, потреб  і вміння самовдосконалюватися.  Формування громадянської позиції, власної гідності, відповідальності за свої дії.</w:t>
      </w:r>
    </w:p>
    <w:p w:rsidR="001C5B75" w:rsidRPr="006B2AD7" w:rsidRDefault="00D3672F" w:rsidP="00A10D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Виховання шанобливого ставлення до родини, поваги до народних традицій і звичаїв української нації, державної мови, національних цінностей.</w:t>
      </w:r>
    </w:p>
    <w:p w:rsidR="00D3624A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ліцеї навчається 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>1102 учні (35 класів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): 1-4 класи – 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>468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учні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>в (16 класів), 5-9 класи – 552 учні (17 класів), 10-11 класи – 82 учні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(2 класи). На індивідуальній формі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 xml:space="preserve"> навчання (патронаж) перебуває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учні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>в, на сімейній формі – 4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>7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 xml:space="preserve"> учні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Створено 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>15 інклюзивних класів, в яких навчається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учнів з особливими освітніми потребами. У ліцеї вивчають дві іноземні мови – англійську та німецьку. У 10-11 класах профіл</w:t>
      </w:r>
      <w:r w:rsidR="00D3624A">
        <w:rPr>
          <w:rFonts w:ascii="Times New Roman" w:eastAsia="Times New Roman" w:hAnsi="Times New Roman" w:cs="Times New Roman"/>
          <w:sz w:val="28"/>
          <w:szCs w:val="28"/>
        </w:rPr>
        <w:t>ьним предметом є історія України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318A" w:rsidRDefault="00D3624A" w:rsidP="006B2AD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Школа працює в одну зміну. Кількість класів зберігається від 37 до 35 у певний навчальний рік.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74B0" w:rsidRPr="004E74B0">
        <w:rPr>
          <w:rFonts w:ascii="Times New Roman" w:eastAsia="Times New Roman" w:hAnsi="Times New Roman" w:cs="Times New Roman"/>
          <w:sz w:val="28"/>
          <w:szCs w:val="28"/>
        </w:rPr>
        <w:t xml:space="preserve">Кількість учнів у </w:t>
      </w:r>
      <w:r w:rsidR="004E74B0" w:rsidRPr="00EB1B21">
        <w:rPr>
          <w:rFonts w:ascii="Times New Roman" w:eastAsia="Times New Roman" w:hAnsi="Times New Roman" w:cs="Times New Roman"/>
          <w:sz w:val="28"/>
          <w:szCs w:val="28"/>
        </w:rPr>
        <w:t xml:space="preserve">ліцеї за </w:t>
      </w:r>
      <w:r w:rsidR="004E74B0" w:rsidRPr="004E74B0">
        <w:rPr>
          <w:rFonts w:ascii="Times New Roman" w:eastAsia="Times New Roman" w:hAnsi="Times New Roman" w:cs="Times New Roman"/>
          <w:sz w:val="28"/>
          <w:szCs w:val="28"/>
        </w:rPr>
        <w:t>період від 2021-2022 н. р. до 2024-2025 н. р. зберігається в межах 1139-1102</w:t>
      </w:r>
      <w:r w:rsidR="00D3672F" w:rsidRPr="004E74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E74B0" w:rsidRPr="004E74B0">
        <w:rPr>
          <w:rFonts w:ascii="Times New Roman" w:eastAsia="Times New Roman" w:hAnsi="Times New Roman" w:cs="Times New Roman"/>
          <w:sz w:val="28"/>
          <w:szCs w:val="28"/>
        </w:rPr>
        <w:t xml:space="preserve">учні. 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>У 2021-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2022 н.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р. – 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>1080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учні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>в, 37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клас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>ів, 2022-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2023 н.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р. – 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>1139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учнів, 32 класи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E74B0" w:rsidRPr="00EB1B21">
        <w:rPr>
          <w:rFonts w:ascii="Times New Roman" w:eastAsia="Times New Roman" w:hAnsi="Times New Roman" w:cs="Times New Roman"/>
          <w:sz w:val="28"/>
          <w:szCs w:val="28"/>
        </w:rPr>
        <w:t xml:space="preserve">2023-2024 н. р. – 1091 </w:t>
      </w:r>
      <w:r w:rsidR="00EB1B21" w:rsidRPr="00EB1B21">
        <w:rPr>
          <w:rFonts w:ascii="Times New Roman" w:eastAsia="Times New Roman" w:hAnsi="Times New Roman" w:cs="Times New Roman"/>
          <w:sz w:val="28"/>
          <w:szCs w:val="28"/>
        </w:rPr>
        <w:t xml:space="preserve">учень, 35 </w:t>
      </w:r>
      <w:r w:rsidR="004E74B0" w:rsidRPr="00EB1B21">
        <w:rPr>
          <w:rFonts w:ascii="Times New Roman" w:eastAsia="Times New Roman" w:hAnsi="Times New Roman" w:cs="Times New Roman"/>
          <w:sz w:val="28"/>
          <w:szCs w:val="28"/>
        </w:rPr>
        <w:t>класів</w:t>
      </w:r>
      <w:r w:rsidR="00EB1B21" w:rsidRPr="00EB1B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5B75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Кадрови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 xml:space="preserve">й потенціал закладу: всього – 97 педагогічних працівників, </w:t>
      </w:r>
      <w:r>
        <w:rPr>
          <w:rFonts w:ascii="Times New Roman" w:eastAsia="Times New Roman" w:hAnsi="Times New Roman" w:cs="Times New Roman"/>
          <w:sz w:val="28"/>
          <w:szCs w:val="28"/>
        </w:rPr>
        <w:t>з них кваліфікаційну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 xml:space="preserve"> категорію «спеціаліст» мають 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педагогічних працівників, «с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>пеціаліст другої категорії» – 8</w:t>
      </w:r>
      <w:r>
        <w:rPr>
          <w:rFonts w:ascii="Times New Roman" w:eastAsia="Times New Roman" w:hAnsi="Times New Roman" w:cs="Times New Roman"/>
          <w:sz w:val="28"/>
          <w:szCs w:val="28"/>
        </w:rPr>
        <w:t>, «с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>пеціаліст першої категорії» – 5</w:t>
      </w:r>
      <w:r>
        <w:rPr>
          <w:rFonts w:ascii="Times New Roman" w:eastAsia="Times New Roman" w:hAnsi="Times New Roman" w:cs="Times New Roman"/>
          <w:sz w:val="28"/>
          <w:szCs w:val="28"/>
        </w:rPr>
        <w:t>, «</w:t>
      </w:r>
      <w:r w:rsidR="004E74B0">
        <w:rPr>
          <w:rFonts w:ascii="Times New Roman" w:eastAsia="Times New Roman" w:hAnsi="Times New Roman" w:cs="Times New Roman"/>
          <w:sz w:val="28"/>
          <w:szCs w:val="28"/>
        </w:rPr>
        <w:t>спеціаліст вищої категорії» – 58, звання «старший учитель» – 31 учитель, «учитель-методист» – 12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5B75" w:rsidRDefault="00764630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Викликом 202</w:t>
      </w:r>
      <w:r w:rsidR="00EB1B21">
        <w:rPr>
          <w:rFonts w:ascii="Times New Roman" w:eastAsia="Times New Roman" w:hAnsi="Times New Roman" w:cs="Times New Roman"/>
          <w:sz w:val="28"/>
          <w:szCs w:val="28"/>
        </w:rPr>
        <w:t xml:space="preserve">3-2024 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н.</w:t>
      </w:r>
      <w:r w:rsidR="00EB1B21">
        <w:rPr>
          <w:rFonts w:ascii="Times New Roman" w:eastAsia="Times New Roman" w:hAnsi="Times New Roman" w:cs="Times New Roman"/>
          <w:sz w:val="28"/>
          <w:szCs w:val="28"/>
        </w:rPr>
        <w:t xml:space="preserve"> р. є війна, тому од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EB1B21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із основних пріоритетів є створення комфортних та безпечних умов навчання та праці.</w:t>
      </w:r>
      <w:r w:rsidR="00EB1B21">
        <w:rPr>
          <w:rFonts w:ascii="Times New Roman" w:eastAsia="Times New Roman" w:hAnsi="Times New Roman" w:cs="Times New Roman"/>
          <w:sz w:val="28"/>
          <w:szCs w:val="28"/>
        </w:rPr>
        <w:t xml:space="preserve"> З цією метою у закладі обладнано </w:t>
      </w:r>
      <w:r w:rsidR="0066318A">
        <w:rPr>
          <w:rFonts w:ascii="Times New Roman" w:eastAsia="Times New Roman" w:hAnsi="Times New Roman" w:cs="Times New Roman"/>
          <w:sz w:val="28"/>
          <w:szCs w:val="28"/>
        </w:rPr>
        <w:t xml:space="preserve">два укриття загальною площею </w:t>
      </w:r>
      <w:r w:rsidR="00EB1B21">
        <w:rPr>
          <w:rFonts w:ascii="Times New Roman" w:eastAsia="Times New Roman" w:hAnsi="Times New Roman" w:cs="Times New Roman"/>
          <w:sz w:val="28"/>
          <w:szCs w:val="28"/>
        </w:rPr>
        <w:t>680м² на 1100 осіб, укомплектованих згідно норм.</w:t>
      </w:r>
    </w:p>
    <w:p w:rsidR="001C5B75" w:rsidRDefault="00EB1B21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</w:t>
      </w:r>
      <w:r w:rsidR="0066318A">
        <w:rPr>
          <w:rFonts w:ascii="Times New Roman" w:eastAsia="Times New Roman" w:hAnsi="Times New Roman" w:cs="Times New Roman"/>
          <w:sz w:val="28"/>
          <w:szCs w:val="28"/>
        </w:rPr>
        <w:t>атеріально-технічна база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потребує удосконалення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>У навчальному процесі задіяно 4 комп’ютер</w:t>
      </w:r>
      <w:r w:rsidR="006631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 xml:space="preserve"> та 45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ноутбук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>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У минулому навчальному році Благодійною організацією Благодійний фонд «Чисті серцем» в особі Ірини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Рабарської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подарував ліцею 7 ноутбуків і 10 планшетів. 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На даний час функціо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нує два 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комп’ютерн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eastAsia="Times New Roman" w:hAnsi="Times New Roman" w:cs="Times New Roman"/>
          <w:sz w:val="28"/>
          <w:szCs w:val="28"/>
        </w:rPr>
        <w:t>и. Ще не в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сі кабінети закладу під’єднані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 глобальної мережі Інтернет, планується у цьому навчальному році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 xml:space="preserve"> завершити цю роботу, на що уже виділені кошти.</w:t>
      </w:r>
    </w:p>
    <w:p w:rsidR="0066318A" w:rsidRPr="006B2AD7" w:rsidRDefault="0076265E" w:rsidP="006B2AD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кабінет</w:t>
      </w:r>
      <w:r>
        <w:rPr>
          <w:rFonts w:ascii="Times New Roman" w:eastAsia="Times New Roman" w:hAnsi="Times New Roman" w:cs="Times New Roman"/>
          <w:sz w:val="28"/>
          <w:szCs w:val="28"/>
        </w:rPr>
        <w:t>и обладнано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мультимедійними комплек</w:t>
      </w:r>
      <w:r>
        <w:rPr>
          <w:rFonts w:ascii="Times New Roman" w:eastAsia="Times New Roman" w:hAnsi="Times New Roman" w:cs="Times New Roman"/>
          <w:sz w:val="28"/>
          <w:szCs w:val="28"/>
        </w:rPr>
        <w:t>са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>ми з інтерактивними дошками, у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-ох початкових класах – 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проекторами. </w:t>
      </w:r>
    </w:p>
    <w:p w:rsidR="001D21CD" w:rsidRDefault="00D3672F" w:rsidP="00927A9E">
      <w:pPr>
        <w:pBdr>
          <w:top w:val="nil"/>
          <w:left w:val="nil"/>
          <w:bottom w:val="nil"/>
          <w:right w:val="nil"/>
          <w:between w:val="nil"/>
        </w:pBdr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закладі освіти 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>необхідн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створен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>ня належних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умов для 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 xml:space="preserve">приготування їжі 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безпечного харчування здобувачів освіти та працівників. 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>Потрібна повна реконструкція хар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>чоблоку та наповнення його новим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 xml:space="preserve"> обладнанням.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Харчування учнів здійснює приватний підприємець 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>Барановська М. Я</w:t>
      </w:r>
      <w:r>
        <w:rPr>
          <w:rFonts w:ascii="Times New Roman" w:eastAsia="Times New Roman" w:hAnsi="Times New Roman" w:cs="Times New Roman"/>
          <w:sz w:val="28"/>
          <w:szCs w:val="28"/>
        </w:rPr>
        <w:t>. За кошти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 xml:space="preserve"> міського бюджету харчується 358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 xml:space="preserve"> учні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пільгових категорій, з них: </w:t>
      </w:r>
    </w:p>
    <w:p w:rsidR="001D21CD" w:rsidRDefault="001D21CD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діти з інвалідністю – 28;</w:t>
      </w:r>
    </w:p>
    <w:p w:rsidR="001D21CD" w:rsidRDefault="001D21CD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діти з ООП – 20;</w:t>
      </w:r>
    </w:p>
    <w:p w:rsidR="001D21CD" w:rsidRDefault="0066318A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діти-сироти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 xml:space="preserve"> та діти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 xml:space="preserve"> позбавлені батьківського піклування – 3;</w:t>
      </w:r>
    </w:p>
    <w:p w:rsidR="001D21CD" w:rsidRDefault="0066318A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D21CD">
        <w:rPr>
          <w:rFonts w:ascii="Times New Roman" w:eastAsia="Times New Roman" w:hAnsi="Times New Roman" w:cs="Times New Roman"/>
          <w:sz w:val="28"/>
          <w:szCs w:val="28"/>
        </w:rPr>
        <w:t>діти, які виховуються в патронажних сім’ях – 1;</w:t>
      </w:r>
    </w:p>
    <w:p w:rsidR="001D21CD" w:rsidRDefault="001D21CD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діти, батьки я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>ких постраждали від ЧАЕС – 7;</w:t>
      </w:r>
    </w:p>
    <w:p w:rsidR="003F1661" w:rsidRDefault="003F1661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 малозабезпечених сімей – 9;</w:t>
      </w:r>
    </w:p>
    <w:p w:rsidR="003F1661" w:rsidRDefault="003F1661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 багатодітних сімей – 102;</w:t>
      </w:r>
    </w:p>
    <w:p w:rsidR="003F1661" w:rsidRDefault="003F1661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діти учасників бойових дій, батьки яких є учасниками АТО/ООС,  захисників України – 14</w:t>
      </w:r>
      <w:r w:rsidR="00A15C79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F1661" w:rsidRDefault="0066318A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>діти загиблих учасників АТО/ООС – 11;</w:t>
      </w:r>
    </w:p>
    <w:p w:rsidR="003F1661" w:rsidRDefault="003F1661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діти, батьки яких перебувають в полоні – 1;</w:t>
      </w:r>
    </w:p>
    <w:p w:rsidR="003F1661" w:rsidRDefault="003F1661" w:rsidP="001D2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діти, батьки яких пропали безвісти – 2;</w:t>
      </w:r>
    </w:p>
    <w:p w:rsidR="0066318A" w:rsidRDefault="003F1661" w:rsidP="003F16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діти з числа ВПО – 60.</w:t>
      </w:r>
    </w:p>
    <w:p w:rsidR="001C5B75" w:rsidRDefault="003F1661" w:rsidP="003F166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661">
        <w:rPr>
          <w:rFonts w:ascii="Times New Roman" w:eastAsia="Times New Roman" w:hAnsi="Times New Roman" w:cs="Times New Roman"/>
          <w:sz w:val="28"/>
          <w:szCs w:val="28"/>
        </w:rPr>
        <w:t xml:space="preserve">60 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учнів 5-8-х та 10-х класів нагороджено Похвальними листами за високі досягнення у навчанні</w:t>
      </w:r>
      <w:r w:rsidR="0066318A">
        <w:rPr>
          <w:rFonts w:ascii="Times New Roman" w:eastAsia="Times New Roman" w:hAnsi="Times New Roman" w:cs="Times New Roman"/>
          <w:sz w:val="28"/>
          <w:szCs w:val="28"/>
        </w:rPr>
        <w:t xml:space="preserve"> у 2023-2024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6318A">
        <w:rPr>
          <w:rFonts w:ascii="Times New Roman" w:eastAsia="Times New Roman" w:hAnsi="Times New Roman" w:cs="Times New Roman"/>
          <w:sz w:val="28"/>
          <w:szCs w:val="28"/>
        </w:rPr>
        <w:t>н.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318A">
        <w:rPr>
          <w:rFonts w:ascii="Times New Roman" w:eastAsia="Times New Roman" w:hAnsi="Times New Roman" w:cs="Times New Roman"/>
          <w:sz w:val="28"/>
          <w:szCs w:val="28"/>
        </w:rPr>
        <w:t xml:space="preserve">р. 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>Золотими медалями нагороджено 4 учні, Срібною медаллю – 3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уч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>ні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4EBB" w:rsidRDefault="0076265E" w:rsidP="00927A9E">
      <w:pPr>
        <w:tabs>
          <w:tab w:val="left" w:pos="2552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 у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чні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ліцею посіли призові місця на 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ІІ етапі Всеукраїнських учнівських 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>олімпіад</w:t>
      </w:r>
      <w:r w:rsidR="00EB4EBB">
        <w:rPr>
          <w:rFonts w:ascii="Times New Roman" w:eastAsia="Times New Roman" w:hAnsi="Times New Roman" w:cs="Times New Roman"/>
          <w:sz w:val="28"/>
          <w:szCs w:val="28"/>
        </w:rPr>
        <w:t xml:space="preserve"> з історії, правознавства, математики, географії, християнської етики, конкурсі ім. П. Яцика.</w:t>
      </w:r>
    </w:p>
    <w:p w:rsidR="00EB4EBB" w:rsidRDefault="00D3672F" w:rsidP="00927A9E">
      <w:pPr>
        <w:tabs>
          <w:tab w:val="left" w:pos="2552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Ліцеїсти </w:t>
      </w:r>
      <w:r w:rsidR="00EB4EBB">
        <w:rPr>
          <w:rFonts w:ascii="Times New Roman" w:eastAsia="Times New Roman" w:hAnsi="Times New Roman" w:cs="Times New Roman"/>
          <w:sz w:val="28"/>
          <w:szCs w:val="28"/>
        </w:rPr>
        <w:t xml:space="preserve">здобули </w:t>
      </w:r>
      <w:r>
        <w:rPr>
          <w:rFonts w:ascii="Times New Roman" w:eastAsia="Times New Roman" w:hAnsi="Times New Roman" w:cs="Times New Roman"/>
          <w:sz w:val="28"/>
          <w:szCs w:val="28"/>
        </w:rPr>
        <w:t>призов</w:t>
      </w:r>
      <w:r w:rsidR="00EB4EBB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місц</w:t>
      </w:r>
      <w:r w:rsidR="00EB4EBB">
        <w:rPr>
          <w:rFonts w:ascii="Times New Roman" w:eastAsia="Times New Roman" w:hAnsi="Times New Roman" w:cs="Times New Roman"/>
          <w:sz w:val="28"/>
          <w:szCs w:val="28"/>
        </w:rPr>
        <w:t>я в різноманітних конкурсах, а саме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>:</w:t>
      </w:r>
      <w:r w:rsidR="00EB4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4EBB" w:rsidRDefault="00EB4EBB" w:rsidP="00927A9E">
      <w:pPr>
        <w:tabs>
          <w:tab w:val="left" w:pos="255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 ІІ етапі обласного конкурсу солістів «Пісенний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дивограй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(ІІІ місце); </w:t>
      </w:r>
    </w:p>
    <w:p w:rsidR="00EB4EBB" w:rsidRDefault="00EB4EBB" w:rsidP="00927A9E">
      <w:pPr>
        <w:tabs>
          <w:tab w:val="left" w:pos="255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 І міському етапі Всеукраїнського конкурсу методичних моделей з національно-патріотичного виховання дітей та молоді «Виховати особистість 2023» (І місце);</w:t>
      </w:r>
    </w:p>
    <w:p w:rsidR="00EE4C4B" w:rsidRDefault="00EB4EBB" w:rsidP="00927A9E">
      <w:pPr>
        <w:tabs>
          <w:tab w:val="left" w:pos="255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 загально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>-виставці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«Відлуння осені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(І, ІІ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(2)</w:t>
      </w:r>
      <w:r w:rsidR="00EE4C4B">
        <w:rPr>
          <w:rFonts w:ascii="Times New Roman" w:eastAsia="Times New Roman" w:hAnsi="Times New Roman" w:cs="Times New Roman"/>
          <w:sz w:val="28"/>
          <w:szCs w:val="28"/>
        </w:rPr>
        <w:t>, ІІІ місце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EE4C4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E4C4B" w:rsidRDefault="00EE4C4B" w:rsidP="00927A9E">
      <w:pPr>
        <w:tabs>
          <w:tab w:val="left" w:pos="255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квесті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«Охоронець вулиць Старого Станіславова» (ІІІ місце);</w:t>
      </w:r>
    </w:p>
    <w:p w:rsidR="00EE4C4B" w:rsidRDefault="00EE4C4B" w:rsidP="00927A9E">
      <w:pPr>
        <w:tabs>
          <w:tab w:val="left" w:pos="255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конкурсі декоративно-ужиткового мистецтва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Знай, люби свій рідний край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(ІІ місце);</w:t>
      </w:r>
    </w:p>
    <w:p w:rsidR="008544A7" w:rsidRDefault="00EE4C4B" w:rsidP="00927A9E">
      <w:pPr>
        <w:tabs>
          <w:tab w:val="left" w:pos="255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 конкурсі учнівських робіт з питань екології «Життя в стилі ЕКО».</w:t>
      </w:r>
      <w:r w:rsidR="00762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C5B75" w:rsidRDefault="00D3672F" w:rsidP="00927A9E">
      <w:pPr>
        <w:tabs>
          <w:tab w:val="left" w:pos="2552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Учитель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ХХІ століття – це вчитель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який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працює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в команді, володіє сучасними інформаційно-комунікативними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освітніми технологіями; мобільно перебудовується, ставить і вирішує нові професійні завдання; приймає самостійні рішення, лідер, новатор, експериментатор; уміє поглянути на си</w:t>
      </w:r>
      <w:r w:rsidR="008544A7">
        <w:rPr>
          <w:rFonts w:ascii="Times New Roman" w:eastAsia="Times New Roman" w:hAnsi="Times New Roman" w:cs="Times New Roman"/>
          <w:sz w:val="28"/>
          <w:szCs w:val="28"/>
        </w:rPr>
        <w:t xml:space="preserve">туацію з позиції учня, гнучкий,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адаптивний, умотивований; постійно вчиться й самовдосконалюється, критично мислить; щасливий, комунікабельний відкритий, креативний, із почуттям гумору. </w:t>
      </w:r>
    </w:p>
    <w:p w:rsidR="00927A9E" w:rsidRDefault="00927A9E" w:rsidP="00927A9E">
      <w:pPr>
        <w:tabs>
          <w:tab w:val="left" w:pos="2552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Учительський колектив постійно працює над удосконаленням професійної майстерності. </w:t>
      </w:r>
    </w:p>
    <w:p w:rsidR="001C5B75" w:rsidRDefault="008544A7" w:rsidP="00927A9E">
      <w:pPr>
        <w:tabs>
          <w:tab w:val="left" w:pos="2552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Двоє учителів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початкових класів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Сидор Л. В. та </w:t>
      </w:r>
      <w:r>
        <w:rPr>
          <w:rFonts w:ascii="Times New Roman" w:eastAsia="Times New Roman" w:hAnsi="Times New Roman" w:cs="Times New Roman"/>
          <w:sz w:val="28"/>
          <w:szCs w:val="28"/>
        </w:rPr>
        <w:t>Слободян Л. А.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успішно 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>пройшли сертифікацію та стали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експертами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 xml:space="preserve"> із сертифікації відповідно до професійного стандарту «Вчитель початкових класів закладу загальної середньої освіти».</w:t>
      </w:r>
    </w:p>
    <w:p w:rsidR="00EE4C4B" w:rsidRDefault="00EE4C4B" w:rsidP="00927A9E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Учитель зарубіжної літератури Квасниця С. І. є учасником АТМП  і </w:t>
      </w:r>
      <w:proofErr w:type="spellStart"/>
      <w:r w:rsidR="003F1661">
        <w:rPr>
          <w:rFonts w:ascii="Times New Roman" w:eastAsia="Times New Roman" w:hAnsi="Times New Roman" w:cs="Times New Roman"/>
          <w:sz w:val="28"/>
          <w:szCs w:val="28"/>
        </w:rPr>
        <w:t>співавторкою</w:t>
      </w:r>
      <w:proofErr w:type="spellEnd"/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методичного посібника «Психологія зі </w:t>
      </w:r>
      <w:r w:rsidR="003F1661" w:rsidRPr="003F1661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>МАК(</w:t>
      </w:r>
      <w:proofErr w:type="spellStart"/>
      <w:r w:rsidR="003F1661">
        <w:rPr>
          <w:rFonts w:ascii="Times New Roman" w:eastAsia="Times New Roman" w:hAnsi="Times New Roman" w:cs="Times New Roman"/>
          <w:sz w:val="28"/>
          <w:szCs w:val="28"/>
        </w:rPr>
        <w:t>ом</w:t>
      </w:r>
      <w:proofErr w:type="spellEnd"/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)»; </w:t>
      </w:r>
      <w:proofErr w:type="spellStart"/>
      <w:r w:rsidR="003F1661">
        <w:rPr>
          <w:rFonts w:ascii="Times New Roman" w:eastAsia="Times New Roman" w:hAnsi="Times New Roman" w:cs="Times New Roman"/>
          <w:sz w:val="28"/>
          <w:szCs w:val="28"/>
        </w:rPr>
        <w:t>координаторкою</w:t>
      </w:r>
      <w:proofErr w:type="spellEnd"/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благодійних міжнародних акцій, </w:t>
      </w:r>
      <w:proofErr w:type="spellStart"/>
      <w:r w:rsidR="003F1661">
        <w:rPr>
          <w:rFonts w:ascii="Times New Roman" w:eastAsia="Times New Roman" w:hAnsi="Times New Roman" w:cs="Times New Roman"/>
          <w:sz w:val="28"/>
          <w:szCs w:val="28"/>
        </w:rPr>
        <w:t>спікеркою</w:t>
      </w:r>
      <w:proofErr w:type="spellEnd"/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та учасницею Всеукраїнських та міжнародних конференцій, фестивалів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освітнього </w:t>
      </w:r>
      <w:proofErr w:type="spellStart"/>
      <w:r w:rsidR="003F1661">
        <w:rPr>
          <w:rFonts w:ascii="Times New Roman" w:eastAsia="Times New Roman" w:hAnsi="Times New Roman" w:cs="Times New Roman"/>
          <w:sz w:val="28"/>
          <w:szCs w:val="28"/>
        </w:rPr>
        <w:t>фесту</w:t>
      </w:r>
      <w:proofErr w:type="spellEnd"/>
      <w:r w:rsidR="003F1661">
        <w:rPr>
          <w:rFonts w:ascii="Times New Roman" w:eastAsia="Times New Roman" w:hAnsi="Times New Roman" w:cs="Times New Roman"/>
          <w:sz w:val="28"/>
          <w:szCs w:val="28"/>
        </w:rPr>
        <w:t xml:space="preserve"> «Вчителі майбутнього» у Львові 2023/2024рр.</w:t>
      </w:r>
    </w:p>
    <w:p w:rsidR="00B00DED" w:rsidRDefault="00B00DED" w:rsidP="00927A9E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2023р. з нагоди відзначення 75 річниці прийняття Загальної Декларації прав людини десятикласники школи серед 25 команд вибороли ІІІ призове місце у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ІІІ брейн-рингу «Права людини» (керівник Павленко 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>Л.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класний керівник Когут Н. В.).</w:t>
      </w:r>
    </w:p>
    <w:p w:rsidR="00B00DED" w:rsidRDefault="00B00DED" w:rsidP="00927A9E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Креативно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цікаво було проведено День Математики і День числа П, у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 xml:space="preserve"> якому була задіяна уся школа (г</w:t>
      </w:r>
      <w:r>
        <w:rPr>
          <w:rFonts w:ascii="Times New Roman" w:eastAsia="Times New Roman" w:hAnsi="Times New Roman" w:cs="Times New Roman"/>
          <w:sz w:val="28"/>
          <w:szCs w:val="28"/>
        </w:rPr>
        <w:t>олова МО Когут Н. В.).</w:t>
      </w:r>
    </w:p>
    <w:p w:rsidR="00B00DED" w:rsidRDefault="00B00DED" w:rsidP="00927A9E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Музична культура рідного краю пізнається через реалізацію проєкту «Пісні рідного дому» (керівник, вчитель музичного мистецтва Єрмакова В. В.).</w:t>
      </w:r>
    </w:p>
    <w:p w:rsidR="00ED586D" w:rsidRDefault="00B00DED" w:rsidP="006B2AD7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Ліцеїсти закладу під керівництвом учителя фізичної культури Пилип’юка Ю. В. провели оздоровчий забіг на підтримку ЗСУ, брали участь у змаганнях «Надія Нації» і турнірі «Короля Данила Галицького», на яких отримали нагороди і пам’ятні подарунки.</w:t>
      </w:r>
    </w:p>
    <w:p w:rsidR="001C5B75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Реалізація стратегії розвитку закладу освіти на 2020-2025 рр. є одним з пріоритетних завдань управлінських процесів.</w:t>
      </w:r>
    </w:p>
    <w:p w:rsidR="001C5B75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Пріоритетні напрями роботи закладу:</w:t>
      </w:r>
    </w:p>
    <w:p w:rsidR="00ED586D" w:rsidRPr="00ED586D" w:rsidRDefault="00D3672F" w:rsidP="00ED586D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Оновлення змісту освіти.</w:t>
      </w:r>
    </w:p>
    <w:p w:rsidR="00ED586D" w:rsidRPr="00ED586D" w:rsidRDefault="00D3672F" w:rsidP="00ED586D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Професійний розвиток педагогів.</w:t>
      </w:r>
    </w:p>
    <w:p w:rsidR="00ED586D" w:rsidRPr="00ED586D" w:rsidRDefault="00D3672F" w:rsidP="00ED586D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Орієнтація на потреби учня.</w:t>
      </w:r>
    </w:p>
    <w:p w:rsidR="00ED586D" w:rsidRPr="00ED586D" w:rsidRDefault="00D3672F" w:rsidP="00ED586D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Сучасне освітнє середовище.</w:t>
      </w:r>
    </w:p>
    <w:p w:rsidR="00ED586D" w:rsidRPr="00ED586D" w:rsidRDefault="00D3672F" w:rsidP="00ED586D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Педагогіка партнерства.</w:t>
      </w:r>
    </w:p>
    <w:p w:rsidR="00ED586D" w:rsidRPr="00ED586D" w:rsidRDefault="00D3672F" w:rsidP="00ED586D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Наскрізний процес виховання.</w:t>
      </w:r>
    </w:p>
    <w:p w:rsidR="001C5B75" w:rsidRPr="00ED586D" w:rsidRDefault="00D3672F" w:rsidP="00ED586D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Ефективне управління.</w:t>
      </w:r>
    </w:p>
    <w:p w:rsidR="00ED586D" w:rsidRDefault="00D3672F" w:rsidP="006B2AD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закладі освіти створено інформаційний простір для забезпечення відкритості його діяльності. Створено та постійно підтримується офіційний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вебсайт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>
        <w:r w:rsidR="00927A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ifs</w:t>
        </w:r>
        <w:r w:rsidR="00927A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chool28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.i</w:t>
        </w:r>
        <w:r w:rsidR="00927A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n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="00927A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o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який містить всю необхідну інформацію про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діяльність закладу освіти. Заклад має власну сторінку у соціальних мережах </w:t>
      </w:r>
      <w:hyperlink r:id="rId7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facebook.com/</w:t>
        </w:r>
        <w:r w:rsidR="00927A9E" w:rsidRPr="00927A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ifschool28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 Інформація, що розміщується на сайті та в соціальних мережах, стосується усіх аспектів діяльності закладу освіти.</w:t>
      </w:r>
    </w:p>
    <w:p w:rsidR="001C5B75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Фінансово-господарська діяльність:</w:t>
      </w:r>
    </w:p>
    <w:p w:rsidR="00ED586D" w:rsidRPr="00ED586D" w:rsidRDefault="00D3672F" w:rsidP="00ED586D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Пошук фінансових джерел для розвитку закладу.</w:t>
      </w:r>
    </w:p>
    <w:p w:rsidR="00ED586D" w:rsidRPr="00ED586D" w:rsidRDefault="00D3672F" w:rsidP="00ED586D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Залучення коштів для стимулювання працівників та учнів.</w:t>
      </w:r>
    </w:p>
    <w:p w:rsidR="00ED586D" w:rsidRPr="00ED586D" w:rsidRDefault="00D3672F" w:rsidP="00ED586D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Участь у різноманітних конкурсах та грантах.</w:t>
      </w:r>
    </w:p>
    <w:p w:rsidR="001C5B75" w:rsidRPr="00ED586D" w:rsidRDefault="00D3672F" w:rsidP="00ED586D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Спонсорські кошти.</w:t>
      </w:r>
    </w:p>
    <w:p w:rsidR="001C5B75" w:rsidRDefault="00D3672F" w:rsidP="00927A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 мето</w:t>
      </w:r>
      <w:r w:rsidR="00927A9E">
        <w:rPr>
          <w:rFonts w:ascii="Times New Roman" w:eastAsia="Times New Roman" w:hAnsi="Times New Roman" w:cs="Times New Roman"/>
          <w:sz w:val="28"/>
          <w:szCs w:val="28"/>
        </w:rPr>
        <w:t>ю залучення додаткових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коштів для розвитку ліцею </w:t>
      </w:r>
      <w:r w:rsidR="00927A9E">
        <w:rPr>
          <w:rFonts w:ascii="Times New Roman" w:eastAsia="Times New Roman" w:hAnsi="Times New Roman" w:cs="Times New Roman"/>
          <w:sz w:val="28"/>
          <w:szCs w:val="28"/>
        </w:rPr>
        <w:t>було реалізовано ряд проєктів, а саме:</w:t>
      </w:r>
    </w:p>
    <w:p w:rsidR="00D549B7" w:rsidRDefault="00927A9E" w:rsidP="00D549B7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 та поточне обсл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>уговування мережі «Інтернет» в Ліцеї ім. В. Чорновола через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перемог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міському конкурсі проєктів та програм розвитку місцевого самоврядування та громадського суспільства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2023р.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суму 140 000грн.</w:t>
      </w:r>
    </w:p>
    <w:p w:rsidR="00D549B7" w:rsidRDefault="00927A9E" w:rsidP="00D549B7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Капітальний ремонт залу їдальні</w:t>
      </w:r>
      <w:r w:rsidR="002D2CDB"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(стеля, стіни)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реалізаці</w:t>
      </w:r>
      <w:r w:rsidR="002D2CDB"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>ю програми «Бюджет участі» у 2024р. на суму 500 000грн.</w:t>
      </w:r>
    </w:p>
    <w:p w:rsidR="00D549B7" w:rsidRDefault="002D2CDB" w:rsidP="00D549B7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>Поточний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ремонт підлоги в залі їдальні Л</w:t>
      </w: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іцею ім. В. Чорновола 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</w:t>
      </w: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перемог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міському конкурсі проєктів та програм розвитку місцевого самоврядування та громадського суспільства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2024р.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суму 140 000грн.</w:t>
      </w:r>
    </w:p>
    <w:p w:rsidR="002D2CDB" w:rsidRPr="00D549B7" w:rsidRDefault="002D2CDB" w:rsidP="00D549B7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Капітальний ремонт вхідної групи у ліцеї за рахунок залучення спонсорських коштів у сумі 160 000грн.</w:t>
      </w:r>
    </w:p>
    <w:p w:rsidR="00D549B7" w:rsidRDefault="002D2CDB" w:rsidP="00D549B7">
      <w:pPr>
        <w:pStyle w:val="a7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firstLine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Також подано заявку на отримання коштів від уряду Японії за програмою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Кусаноне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які планується використати на капітальний ремонт вбиралень у ліцеї.</w:t>
      </w:r>
    </w:p>
    <w:p w:rsidR="00D549B7" w:rsidRDefault="002D2CDB" w:rsidP="00D549B7">
      <w:pPr>
        <w:pStyle w:val="a7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firstLine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Подано заявку на конкурс БФ «Жовто-блакитні крила» серед закладів </w:t>
      </w:r>
      <w:r w:rsidR="00A11793"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загальної </w:t>
      </w: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середньої освіти Івано-Франківської області для модернізації харчоблоку та їдальні.</w:t>
      </w:r>
    </w:p>
    <w:p w:rsidR="00ED586D" w:rsidRPr="006B2AD7" w:rsidRDefault="002D2CDB" w:rsidP="006B2AD7">
      <w:pPr>
        <w:pStyle w:val="a7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firstLine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Також з метою придбання меблів для зали їдальні заповнили заявку із зверненням до Координаційної комісії з надання благодійної допомоги АТ «</w:t>
      </w:r>
      <w:proofErr w:type="spellStart"/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>Райфайзен</w:t>
      </w:r>
      <w:proofErr w:type="spellEnd"/>
      <w:r w:rsidRPr="00D54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Банку»</w:t>
      </w:r>
      <w:r w:rsidR="00ED586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C5B75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Сучасний успішний заклад освіти передбачає такі аспекти роботи:</w:t>
      </w:r>
    </w:p>
    <w:p w:rsidR="00ED586D" w:rsidRPr="00ED586D" w:rsidRDefault="00D3672F" w:rsidP="00ED586D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Розширення співробітництва між ліцеєм та громадськістю, вихід на всеукраїнський та міжнародний рівні.</w:t>
      </w:r>
    </w:p>
    <w:p w:rsidR="00ED586D" w:rsidRPr="00ED586D" w:rsidRDefault="00D3672F" w:rsidP="00ED586D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Сучасна матеріально-технічна база та сучасний естетичний вигляд.</w:t>
      </w:r>
    </w:p>
    <w:p w:rsidR="00ED586D" w:rsidRPr="00ED586D" w:rsidRDefault="00D3672F" w:rsidP="00ED586D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 xml:space="preserve">Висока результативність участі в обласних та Всеукраїнських конкурсах. </w:t>
      </w:r>
    </w:p>
    <w:p w:rsidR="00ED586D" w:rsidRPr="00ED586D" w:rsidRDefault="00B17762" w:rsidP="00ED586D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Висока результативність НМТ</w:t>
      </w:r>
      <w:r w:rsidR="00D3672F" w:rsidRPr="00ED586D">
        <w:rPr>
          <w:rFonts w:ascii="Times New Roman" w:eastAsia="Times New Roman" w:hAnsi="Times New Roman" w:cs="Times New Roman"/>
          <w:sz w:val="28"/>
          <w:szCs w:val="28"/>
        </w:rPr>
        <w:t>, вступу випускників до ВНЗ.</w:t>
      </w:r>
    </w:p>
    <w:p w:rsidR="00ED586D" w:rsidRPr="00ED586D" w:rsidRDefault="00D3672F" w:rsidP="00ED586D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Забезпечення якісного рівня знань.</w:t>
      </w:r>
    </w:p>
    <w:p w:rsidR="00ED586D" w:rsidRPr="00ED586D" w:rsidRDefault="00D3672F" w:rsidP="00ED586D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Здійснення інноваційної  діяльності.</w:t>
      </w:r>
    </w:p>
    <w:p w:rsidR="00ED586D" w:rsidRPr="00ED586D" w:rsidRDefault="00D3672F" w:rsidP="00ED586D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Прогресивна команда адміністрації, високий рівень професіоналізму вчителів.</w:t>
      </w:r>
    </w:p>
    <w:p w:rsidR="00ED586D" w:rsidRPr="00ED586D" w:rsidRDefault="00D3672F" w:rsidP="00ED586D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Підвищення іміджу ліцею.</w:t>
      </w:r>
    </w:p>
    <w:p w:rsidR="00B17762" w:rsidRPr="00ED586D" w:rsidRDefault="00D3672F" w:rsidP="00ED586D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ED586D">
        <w:rPr>
          <w:rFonts w:ascii="Times New Roman" w:eastAsia="Times New Roman" w:hAnsi="Times New Roman" w:cs="Times New Roman"/>
          <w:sz w:val="28"/>
          <w:szCs w:val="28"/>
        </w:rPr>
        <w:t>Позитивний мікроклімат у колективі, спільна ідея.</w:t>
      </w:r>
    </w:p>
    <w:p w:rsidR="004A59FC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Пріоритетними напрямками виховної роботи у 2022-2023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були національно-патріотичне виховання та духовний розвиток дитини. Протягом року проведено ряд виховних заходів, майстер-класів, вікторин тощо. Патріотичний напрямок виховної роботи знайшов відображення у проведенні </w:t>
      </w:r>
      <w:r w:rsidR="004A59FC">
        <w:rPr>
          <w:rFonts w:ascii="Times New Roman" w:eastAsia="Times New Roman" w:hAnsi="Times New Roman" w:cs="Times New Roman"/>
          <w:sz w:val="28"/>
          <w:szCs w:val="28"/>
        </w:rPr>
        <w:t xml:space="preserve">таких </w:t>
      </w:r>
      <w:r>
        <w:rPr>
          <w:rFonts w:ascii="Times New Roman" w:eastAsia="Times New Roman" w:hAnsi="Times New Roman" w:cs="Times New Roman"/>
          <w:sz w:val="28"/>
          <w:szCs w:val="28"/>
        </w:rPr>
        <w:t>заходів</w:t>
      </w:r>
      <w:r w:rsidR="004A59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5B75" w:rsidRDefault="004A59FC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свято «З добром у серці» за участі дітей </w:t>
      </w:r>
      <w:r w:rsidR="00A15C79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</w:rPr>
        <w:t>ООП;</w:t>
      </w:r>
    </w:p>
    <w:p w:rsidR="004A59FC" w:rsidRDefault="004A59FC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благодійні ярмарки на допомогу ЗСУ;</w:t>
      </w:r>
    </w:p>
    <w:p w:rsidR="004A59FC" w:rsidRDefault="004A59FC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щотижневі молитви за Україну за участі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 xml:space="preserve"> священників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Парафії Вознесіння Господнього;</w:t>
      </w:r>
    </w:p>
    <w:p w:rsidR="004A59FC" w:rsidRDefault="004A59FC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реалізув</w:t>
      </w:r>
      <w:r w:rsidR="006B2AD7">
        <w:rPr>
          <w:rFonts w:ascii="Times New Roman" w:eastAsia="Times New Roman" w:hAnsi="Times New Roman" w:cs="Times New Roman"/>
          <w:sz w:val="28"/>
          <w:szCs w:val="28"/>
        </w:rPr>
        <w:t xml:space="preserve">али </w:t>
      </w:r>
      <w:proofErr w:type="spellStart"/>
      <w:r w:rsidR="006B2AD7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6B2AD7">
        <w:rPr>
          <w:rFonts w:ascii="Times New Roman" w:eastAsia="Times New Roman" w:hAnsi="Times New Roman" w:cs="Times New Roman"/>
          <w:sz w:val="28"/>
          <w:szCs w:val="28"/>
        </w:rPr>
        <w:t xml:space="preserve"> «Освіта. Діти. Війна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A59FC" w:rsidRDefault="004A59FC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участь в обласному конкурсі «Серцем єдиним, ми - Україна»;</w:t>
      </w:r>
    </w:p>
    <w:p w:rsidR="004A59FC" w:rsidRDefault="004A59FC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декадник у групах продовженого дня «Ми за здорове харчування»;</w:t>
      </w:r>
    </w:p>
    <w:p w:rsidR="004A59FC" w:rsidRDefault="004A59FC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участь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квесті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«Охоронець вулиць старого Станіславова»;</w:t>
      </w:r>
    </w:p>
    <w:p w:rsidR="004A59FC" w:rsidRDefault="004A59FC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тиждень «Вистояли-переможемо</w:t>
      </w:r>
      <w:r w:rsidR="00EF37D6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 пам’яті Небесної сотні)</w:t>
      </w:r>
      <w:r w:rsidR="00EF37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F37D6" w:rsidRDefault="00EF37D6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урочистий збір</w:t>
      </w:r>
      <w:r w:rsidR="00A15C7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присвячений вшануванню пам’яті жертв голодоморів;</w:t>
      </w:r>
    </w:p>
    <w:p w:rsidR="00ED586D" w:rsidRDefault="00ED586D" w:rsidP="004A5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37D6">
        <w:rPr>
          <w:rFonts w:ascii="Times New Roman" w:eastAsia="Times New Roman" w:hAnsi="Times New Roman" w:cs="Times New Roman"/>
          <w:sz w:val="28"/>
          <w:szCs w:val="28"/>
        </w:rPr>
        <w:t>низка заходів до акції «16 днів проти насильства».</w:t>
      </w:r>
    </w:p>
    <w:p w:rsidR="001C5B75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Окремої уваги заслуговує волонтерська діяльність педагогів, учнів, батьків. Допомагаємо:</w:t>
      </w:r>
    </w:p>
    <w:p w:rsidR="00EF37D6" w:rsidRPr="00EF37D6" w:rsidRDefault="00D3672F" w:rsidP="00EF37D6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EF37D6">
        <w:rPr>
          <w:rFonts w:ascii="Times New Roman" w:eastAsia="Times New Roman" w:hAnsi="Times New Roman" w:cs="Times New Roman"/>
          <w:sz w:val="28"/>
          <w:szCs w:val="28"/>
        </w:rPr>
        <w:t>дітям з числа ВПО та хворим дітям;</w:t>
      </w:r>
    </w:p>
    <w:p w:rsidR="00EF37D6" w:rsidRPr="00EF37D6" w:rsidRDefault="00D3672F" w:rsidP="00EF37D6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EF37D6">
        <w:rPr>
          <w:rFonts w:ascii="Times New Roman" w:eastAsia="Times New Roman" w:hAnsi="Times New Roman" w:cs="Times New Roman"/>
          <w:sz w:val="28"/>
          <w:szCs w:val="28"/>
        </w:rPr>
        <w:t>воїнам ЗСУ;</w:t>
      </w:r>
    </w:p>
    <w:p w:rsidR="00EF37D6" w:rsidRPr="00EF37D6" w:rsidRDefault="00D3672F" w:rsidP="00EF37D6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EF37D6">
        <w:rPr>
          <w:rFonts w:ascii="Times New Roman" w:eastAsia="Times New Roman" w:hAnsi="Times New Roman" w:cs="Times New Roman"/>
          <w:sz w:val="28"/>
          <w:szCs w:val="28"/>
        </w:rPr>
        <w:t>родинам загиблих захисників України;</w:t>
      </w:r>
    </w:p>
    <w:p w:rsidR="001C5B75" w:rsidRPr="00EF37D6" w:rsidRDefault="00D3672F" w:rsidP="00EF37D6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EF37D6">
        <w:rPr>
          <w:rFonts w:ascii="Times New Roman" w:eastAsia="Times New Roman" w:hAnsi="Times New Roman" w:cs="Times New Roman"/>
          <w:sz w:val="28"/>
          <w:szCs w:val="28"/>
        </w:rPr>
        <w:t>родинам захисників України, які на перед</w:t>
      </w:r>
      <w:r w:rsidR="00EF37D6">
        <w:rPr>
          <w:rFonts w:ascii="Times New Roman" w:eastAsia="Times New Roman" w:hAnsi="Times New Roman" w:cs="Times New Roman"/>
          <w:sz w:val="28"/>
          <w:szCs w:val="28"/>
        </w:rPr>
        <w:t>овій чи поранені, хворим воїнам тощо.</w:t>
      </w:r>
      <w:r w:rsidRPr="00EF37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C5B75" w:rsidRDefault="00D3672F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Співпрацюємо з волонтерами та капеланами.</w:t>
      </w:r>
    </w:p>
    <w:p w:rsidR="001C5B75" w:rsidRDefault="00EF37D6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 час проведення благодійних ярмарок було зібрано 113 478 гривень. Кошти було направлено за зверненням батьків учнів двох класів, які воюють на передовій</w:t>
      </w:r>
      <w:r w:rsidR="00ED586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придбання військового обладнання та ремонту автомобіля, за що отримали подяки.</w:t>
      </w:r>
    </w:p>
    <w:p w:rsidR="001C5B75" w:rsidRDefault="00EF37D6" w:rsidP="00927A9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Живемо, пр</w:t>
      </w:r>
      <w:r w:rsidR="00B31BD7">
        <w:rPr>
          <w:rFonts w:ascii="Times New Roman" w:eastAsia="Times New Roman" w:hAnsi="Times New Roman" w:cs="Times New Roman"/>
          <w:sz w:val="28"/>
          <w:szCs w:val="28"/>
        </w:rPr>
        <w:t>ацюємо, навчаємо, віримо, чекаємо, перемагаємо. Слава ЗСУ!</w:t>
      </w:r>
    </w:p>
    <w:p w:rsidR="001C5B75" w:rsidRDefault="001C5B75" w:rsidP="00927A9E">
      <w:pPr>
        <w:tabs>
          <w:tab w:val="left" w:pos="2552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1BD7" w:rsidRDefault="00B31BD7" w:rsidP="00B31BD7">
      <w:pPr>
        <w:tabs>
          <w:tab w:val="left" w:pos="255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1BD7" w:rsidRDefault="00B31BD7" w:rsidP="00B31BD7">
      <w:pPr>
        <w:tabs>
          <w:tab w:val="left" w:pos="255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5B75" w:rsidRDefault="00B31BD7" w:rsidP="00B31BD7">
      <w:pPr>
        <w:tabs>
          <w:tab w:val="left" w:pos="255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о. д</w:t>
      </w:r>
      <w:r w:rsidR="00D3672F">
        <w:rPr>
          <w:rFonts w:ascii="Times New Roman" w:eastAsia="Times New Roman" w:hAnsi="Times New Roman" w:cs="Times New Roman"/>
          <w:sz w:val="28"/>
          <w:szCs w:val="28"/>
        </w:rPr>
        <w:t>иректор</w:t>
      </w:r>
      <w:r>
        <w:rPr>
          <w:rFonts w:ascii="Times New Roman" w:eastAsia="Times New Roman" w:hAnsi="Times New Roman" w:cs="Times New Roman"/>
          <w:sz w:val="28"/>
          <w:szCs w:val="28"/>
        </w:rPr>
        <w:t>а ліцею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72827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Тетяна СТЕФАНИШИН</w:t>
      </w:r>
    </w:p>
    <w:sectPr w:rsidR="001C5B75" w:rsidSect="002A2D76">
      <w:pgSz w:w="11906" w:h="16838"/>
      <w:pgMar w:top="1134" w:right="567" w:bottom="1134" w:left="1985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097C"/>
    <w:multiLevelType w:val="hybridMultilevel"/>
    <w:tmpl w:val="F90E3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061FA"/>
    <w:multiLevelType w:val="hybridMultilevel"/>
    <w:tmpl w:val="0722E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F2B2F"/>
    <w:multiLevelType w:val="hybridMultilevel"/>
    <w:tmpl w:val="CAE08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1589D"/>
    <w:multiLevelType w:val="hybridMultilevel"/>
    <w:tmpl w:val="5F14E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37DAE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92632E1"/>
    <w:multiLevelType w:val="hybridMultilevel"/>
    <w:tmpl w:val="4EAA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2245B"/>
    <w:multiLevelType w:val="hybridMultilevel"/>
    <w:tmpl w:val="D1367B0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93A7D64"/>
    <w:multiLevelType w:val="hybridMultilevel"/>
    <w:tmpl w:val="7B46A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12963"/>
    <w:multiLevelType w:val="multilevel"/>
    <w:tmpl w:val="FFFFFFFF"/>
    <w:lvl w:ilvl="0">
      <w:start w:val="4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D8C2718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B75"/>
    <w:rsid w:val="0003677E"/>
    <w:rsid w:val="00127259"/>
    <w:rsid w:val="00153F88"/>
    <w:rsid w:val="001C5B75"/>
    <w:rsid w:val="001D21CD"/>
    <w:rsid w:val="002A2D76"/>
    <w:rsid w:val="002D2CDB"/>
    <w:rsid w:val="003F1661"/>
    <w:rsid w:val="00472827"/>
    <w:rsid w:val="004A59FC"/>
    <w:rsid w:val="004E74B0"/>
    <w:rsid w:val="005F577E"/>
    <w:rsid w:val="0066318A"/>
    <w:rsid w:val="006B2AD7"/>
    <w:rsid w:val="0076265E"/>
    <w:rsid w:val="00764630"/>
    <w:rsid w:val="008544A7"/>
    <w:rsid w:val="0085470B"/>
    <w:rsid w:val="00927A9E"/>
    <w:rsid w:val="009400A9"/>
    <w:rsid w:val="00A10D52"/>
    <w:rsid w:val="00A11793"/>
    <w:rsid w:val="00A15C79"/>
    <w:rsid w:val="00B00DED"/>
    <w:rsid w:val="00B17762"/>
    <w:rsid w:val="00B31BD7"/>
    <w:rsid w:val="00CD0D25"/>
    <w:rsid w:val="00D3624A"/>
    <w:rsid w:val="00D3672F"/>
    <w:rsid w:val="00D549B7"/>
    <w:rsid w:val="00DD040C"/>
    <w:rsid w:val="00DF5334"/>
    <w:rsid w:val="00E92329"/>
    <w:rsid w:val="00EB1B21"/>
    <w:rsid w:val="00EB4EBB"/>
    <w:rsid w:val="00ED586D"/>
    <w:rsid w:val="00EE4C4B"/>
    <w:rsid w:val="00EF37D6"/>
    <w:rsid w:val="00F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843BB-C2D0-4D9F-8CA9-521DA284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0C"/>
  </w:style>
  <w:style w:type="paragraph" w:styleId="1">
    <w:name w:val="heading 1"/>
    <w:basedOn w:val="a"/>
    <w:next w:val="a"/>
    <w:uiPriority w:val="9"/>
    <w:qFormat/>
    <w:rsid w:val="00DD040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DD040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DD04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DD04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DD040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DD040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D04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DD040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DD04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EE4C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4C4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27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acebook.com/ifschool16/?show_switched_toast=0&amp;show_invite_to_follow=0&amp;show_switched_tooltip=0&amp;show_podcast_settings=0&amp;show_community_transition=0&amp;show_community_review_changes=0&amp;show_follower_visibility_disclosure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ol16.if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5E781-2E0B-4593-82F1-DE0595020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7197</Words>
  <Characters>4103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</dc:creator>
  <cp:lastModifiedBy>Admin</cp:lastModifiedBy>
  <cp:revision>2</cp:revision>
  <cp:lastPrinted>2024-11-06T07:31:00Z</cp:lastPrinted>
  <dcterms:created xsi:type="dcterms:W3CDTF">2025-04-16T07:08:00Z</dcterms:created>
  <dcterms:modified xsi:type="dcterms:W3CDTF">2025-04-16T07:08:00Z</dcterms:modified>
</cp:coreProperties>
</file>