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6D51E6" w14:textId="77777777" w:rsidR="005802AA" w:rsidRDefault="005802AA" w:rsidP="005802AA">
      <w:pPr>
        <w:pStyle w:val="rvps289"/>
        <w:shd w:val="clear" w:color="auto" w:fill="FFFFFF"/>
        <w:spacing w:before="0" w:beforeAutospacing="0" w:after="0" w:afterAutospacing="0"/>
        <w:ind w:right="4530"/>
        <w:rPr>
          <w:rStyle w:val="rvts7"/>
          <w:color w:val="000000"/>
          <w:sz w:val="28"/>
          <w:szCs w:val="28"/>
        </w:rPr>
      </w:pPr>
      <w:bookmarkStart w:id="0" w:name="_GoBack"/>
      <w:bookmarkEnd w:id="0"/>
    </w:p>
    <w:p w14:paraId="186C5DEA" w14:textId="77777777" w:rsidR="005802AA" w:rsidRDefault="005802AA" w:rsidP="005802AA">
      <w:pPr>
        <w:pStyle w:val="rvps289"/>
        <w:shd w:val="clear" w:color="auto" w:fill="FFFFFF"/>
        <w:spacing w:before="0" w:beforeAutospacing="0" w:after="0" w:afterAutospacing="0"/>
        <w:ind w:right="4530"/>
        <w:rPr>
          <w:rStyle w:val="rvts7"/>
          <w:color w:val="000000"/>
          <w:sz w:val="28"/>
          <w:szCs w:val="28"/>
        </w:rPr>
      </w:pPr>
    </w:p>
    <w:p w14:paraId="255AC82F" w14:textId="77777777" w:rsidR="005802AA" w:rsidRDefault="005802AA" w:rsidP="005802AA">
      <w:pPr>
        <w:pStyle w:val="rvps289"/>
        <w:shd w:val="clear" w:color="auto" w:fill="FFFFFF"/>
        <w:spacing w:before="0" w:beforeAutospacing="0" w:after="0" w:afterAutospacing="0"/>
        <w:ind w:right="4530"/>
        <w:rPr>
          <w:rStyle w:val="rvts7"/>
          <w:color w:val="000000"/>
          <w:sz w:val="28"/>
          <w:szCs w:val="28"/>
        </w:rPr>
      </w:pPr>
    </w:p>
    <w:p w14:paraId="73F4E3EC" w14:textId="77777777" w:rsidR="005802AA" w:rsidRDefault="005802AA" w:rsidP="005802AA">
      <w:pPr>
        <w:pStyle w:val="rvps289"/>
        <w:shd w:val="clear" w:color="auto" w:fill="FFFFFF"/>
        <w:spacing w:before="0" w:beforeAutospacing="0" w:after="0" w:afterAutospacing="0"/>
        <w:ind w:right="4530"/>
        <w:rPr>
          <w:rStyle w:val="rvts7"/>
          <w:color w:val="000000"/>
          <w:sz w:val="28"/>
          <w:szCs w:val="28"/>
        </w:rPr>
      </w:pPr>
    </w:p>
    <w:p w14:paraId="5D0091D9" w14:textId="77777777" w:rsidR="005802AA" w:rsidRDefault="005802AA" w:rsidP="005802AA">
      <w:pPr>
        <w:pStyle w:val="rvps289"/>
        <w:shd w:val="clear" w:color="auto" w:fill="FFFFFF"/>
        <w:spacing w:before="0" w:beforeAutospacing="0" w:after="0" w:afterAutospacing="0"/>
        <w:ind w:right="4530"/>
        <w:rPr>
          <w:rStyle w:val="rvts7"/>
          <w:color w:val="000000"/>
          <w:sz w:val="28"/>
          <w:szCs w:val="28"/>
        </w:rPr>
      </w:pPr>
    </w:p>
    <w:p w14:paraId="57876679" w14:textId="77777777" w:rsidR="005802AA" w:rsidRDefault="005802AA" w:rsidP="005802AA">
      <w:pPr>
        <w:pStyle w:val="rvps289"/>
        <w:shd w:val="clear" w:color="auto" w:fill="FFFFFF"/>
        <w:spacing w:before="0" w:beforeAutospacing="0" w:after="0" w:afterAutospacing="0"/>
        <w:ind w:right="4530"/>
        <w:rPr>
          <w:rStyle w:val="rvts7"/>
          <w:color w:val="000000"/>
          <w:sz w:val="28"/>
          <w:szCs w:val="28"/>
        </w:rPr>
      </w:pPr>
    </w:p>
    <w:p w14:paraId="590F1FFC" w14:textId="480EA685" w:rsidR="005802AA" w:rsidRDefault="005802AA" w:rsidP="005802AA">
      <w:pPr>
        <w:pStyle w:val="rvps289"/>
        <w:shd w:val="clear" w:color="auto" w:fill="FFFFFF"/>
        <w:spacing w:before="0" w:beforeAutospacing="0" w:after="0" w:afterAutospacing="0"/>
        <w:ind w:right="4530"/>
        <w:rPr>
          <w:rStyle w:val="rvts7"/>
          <w:color w:val="000000"/>
          <w:sz w:val="28"/>
          <w:szCs w:val="28"/>
        </w:rPr>
      </w:pPr>
    </w:p>
    <w:p w14:paraId="75171DB8" w14:textId="77777777" w:rsidR="005802AA" w:rsidRDefault="005802AA" w:rsidP="005802AA">
      <w:pPr>
        <w:pStyle w:val="rvps289"/>
        <w:shd w:val="clear" w:color="auto" w:fill="FFFFFF"/>
        <w:spacing w:before="0" w:beforeAutospacing="0" w:after="0" w:afterAutospacing="0"/>
        <w:ind w:right="4530"/>
        <w:rPr>
          <w:rStyle w:val="rvts7"/>
          <w:color w:val="000000"/>
          <w:sz w:val="28"/>
          <w:szCs w:val="28"/>
        </w:rPr>
      </w:pPr>
    </w:p>
    <w:p w14:paraId="3B7D25D6" w14:textId="1D4591E6" w:rsidR="005802AA" w:rsidRDefault="005802AA" w:rsidP="005802AA">
      <w:pPr>
        <w:pStyle w:val="rvps289"/>
        <w:shd w:val="clear" w:color="auto" w:fill="FFFFFF"/>
        <w:spacing w:before="0" w:beforeAutospacing="0" w:after="0" w:afterAutospacing="0"/>
        <w:ind w:right="4530"/>
        <w:rPr>
          <w:rStyle w:val="rvts7"/>
          <w:color w:val="000000"/>
          <w:sz w:val="28"/>
          <w:szCs w:val="28"/>
        </w:rPr>
      </w:pPr>
    </w:p>
    <w:p w14:paraId="10FAF196" w14:textId="0612B07B" w:rsidR="009832B3" w:rsidRDefault="009832B3" w:rsidP="005802AA">
      <w:pPr>
        <w:pStyle w:val="rvps289"/>
        <w:shd w:val="clear" w:color="auto" w:fill="FFFFFF"/>
        <w:spacing w:before="0" w:beforeAutospacing="0" w:after="0" w:afterAutospacing="0"/>
        <w:ind w:right="4530"/>
        <w:rPr>
          <w:rStyle w:val="rvts7"/>
          <w:color w:val="000000"/>
          <w:sz w:val="28"/>
          <w:szCs w:val="28"/>
        </w:rPr>
      </w:pPr>
    </w:p>
    <w:p w14:paraId="16091FE0" w14:textId="77777777" w:rsidR="009832B3" w:rsidRDefault="009832B3" w:rsidP="005802AA">
      <w:pPr>
        <w:pStyle w:val="rvps289"/>
        <w:shd w:val="clear" w:color="auto" w:fill="FFFFFF"/>
        <w:spacing w:before="0" w:beforeAutospacing="0" w:after="0" w:afterAutospacing="0"/>
        <w:ind w:right="4530"/>
        <w:rPr>
          <w:rStyle w:val="rvts7"/>
          <w:color w:val="000000"/>
          <w:sz w:val="28"/>
          <w:szCs w:val="28"/>
        </w:rPr>
      </w:pPr>
    </w:p>
    <w:p w14:paraId="5AF4E5C6" w14:textId="77777777" w:rsidR="005802AA" w:rsidRDefault="005802AA" w:rsidP="005802AA">
      <w:pPr>
        <w:pStyle w:val="rvps289"/>
        <w:shd w:val="clear" w:color="auto" w:fill="FFFFFF"/>
        <w:spacing w:before="0" w:beforeAutospacing="0" w:after="0" w:afterAutospacing="0"/>
        <w:ind w:right="4530"/>
        <w:rPr>
          <w:rStyle w:val="rvts7"/>
          <w:color w:val="000000"/>
          <w:sz w:val="28"/>
          <w:szCs w:val="28"/>
        </w:rPr>
      </w:pPr>
    </w:p>
    <w:p w14:paraId="5BB0955E" w14:textId="77777777" w:rsidR="005802AA" w:rsidRDefault="005802AA" w:rsidP="005802AA">
      <w:pPr>
        <w:pStyle w:val="rvps289"/>
        <w:shd w:val="clear" w:color="auto" w:fill="FFFFFF"/>
        <w:spacing w:before="0" w:beforeAutospacing="0" w:after="0" w:afterAutospacing="0"/>
        <w:ind w:right="4530"/>
        <w:rPr>
          <w:rStyle w:val="rvts7"/>
          <w:color w:val="000000"/>
          <w:sz w:val="28"/>
          <w:szCs w:val="28"/>
        </w:rPr>
      </w:pPr>
    </w:p>
    <w:p w14:paraId="7AA873A1" w14:textId="77777777" w:rsidR="005802AA" w:rsidRDefault="005802AA" w:rsidP="005802AA">
      <w:pPr>
        <w:pStyle w:val="rvps289"/>
        <w:shd w:val="clear" w:color="auto" w:fill="FFFFFF"/>
        <w:spacing w:before="0" w:beforeAutospacing="0" w:after="0" w:afterAutospacing="0"/>
        <w:ind w:right="4530"/>
        <w:rPr>
          <w:rStyle w:val="rvts7"/>
          <w:color w:val="000000"/>
          <w:sz w:val="28"/>
          <w:szCs w:val="28"/>
        </w:rPr>
      </w:pPr>
    </w:p>
    <w:p w14:paraId="6725254F" w14:textId="0F0824FE" w:rsidR="005802AA" w:rsidRDefault="005802AA" w:rsidP="005802AA">
      <w:pPr>
        <w:pStyle w:val="rvps289"/>
        <w:shd w:val="clear" w:color="auto" w:fill="FFFFFF"/>
        <w:spacing w:before="0" w:beforeAutospacing="0" w:after="0" w:afterAutospacing="0"/>
        <w:ind w:right="4530"/>
        <w:rPr>
          <w:color w:val="000000"/>
          <w:sz w:val="18"/>
          <w:szCs w:val="18"/>
        </w:rPr>
      </w:pPr>
      <w:r>
        <w:rPr>
          <w:rStyle w:val="rvts7"/>
          <w:color w:val="000000"/>
          <w:sz w:val="28"/>
          <w:szCs w:val="28"/>
        </w:rPr>
        <w:t xml:space="preserve">Про внесення на розгляд </w:t>
      </w:r>
      <w:r w:rsidR="00E12A82">
        <w:rPr>
          <w:rStyle w:val="rvts7"/>
          <w:color w:val="000000"/>
          <w:sz w:val="28"/>
          <w:szCs w:val="28"/>
          <w:lang w:val="uk-UA"/>
        </w:rPr>
        <w:t xml:space="preserve">Івано-Франківської </w:t>
      </w:r>
      <w:r>
        <w:rPr>
          <w:rStyle w:val="rvts7"/>
          <w:color w:val="000000"/>
          <w:sz w:val="28"/>
          <w:szCs w:val="28"/>
        </w:rPr>
        <w:t>міської ради проєкту рішення «Про звіт щодо здійснення державної регуляторної політики у 202</w:t>
      </w:r>
      <w:r w:rsidR="000A13CC">
        <w:rPr>
          <w:rStyle w:val="rvts7"/>
          <w:color w:val="000000"/>
          <w:sz w:val="28"/>
          <w:szCs w:val="28"/>
          <w:lang w:val="uk-UA"/>
        </w:rPr>
        <w:t>4</w:t>
      </w:r>
      <w:r>
        <w:rPr>
          <w:rStyle w:val="rvts7"/>
          <w:color w:val="000000"/>
          <w:sz w:val="28"/>
          <w:szCs w:val="28"/>
        </w:rPr>
        <w:t xml:space="preserve"> році»</w:t>
      </w:r>
    </w:p>
    <w:p w14:paraId="1715274F" w14:textId="77777777" w:rsidR="005802AA" w:rsidRDefault="005802AA" w:rsidP="005802AA">
      <w:pPr>
        <w:pStyle w:val="a3"/>
        <w:shd w:val="clear" w:color="auto" w:fill="FFFFFF"/>
        <w:spacing w:before="0" w:beforeAutospacing="0" w:after="0" w:afterAutospacing="0"/>
        <w:rPr>
          <w:color w:val="000000"/>
          <w:sz w:val="18"/>
          <w:szCs w:val="18"/>
        </w:rPr>
      </w:pPr>
    </w:p>
    <w:p w14:paraId="2191D2D9" w14:textId="04ABB4E4" w:rsidR="005802AA" w:rsidRDefault="005802AA" w:rsidP="005802AA">
      <w:pPr>
        <w:pStyle w:val="a3"/>
        <w:shd w:val="clear" w:color="auto" w:fill="FFFFFF"/>
        <w:spacing w:before="0" w:beforeAutospacing="0" w:after="0" w:afterAutospacing="0"/>
        <w:rPr>
          <w:color w:val="000000"/>
          <w:sz w:val="18"/>
          <w:szCs w:val="18"/>
        </w:rPr>
      </w:pPr>
    </w:p>
    <w:p w14:paraId="4A472EAC" w14:textId="7E512A9C" w:rsidR="005802AA" w:rsidRDefault="005802AA" w:rsidP="005802AA">
      <w:pPr>
        <w:pStyle w:val="a3"/>
        <w:shd w:val="clear" w:color="auto" w:fill="FFFFFF"/>
        <w:spacing w:before="0" w:beforeAutospacing="0" w:after="0" w:afterAutospacing="0"/>
        <w:rPr>
          <w:color w:val="000000"/>
          <w:sz w:val="18"/>
          <w:szCs w:val="18"/>
        </w:rPr>
      </w:pPr>
    </w:p>
    <w:p w14:paraId="0ADCA9C5" w14:textId="4E69B139" w:rsidR="005802AA" w:rsidRDefault="005802AA" w:rsidP="005802AA">
      <w:pPr>
        <w:pStyle w:val="a3"/>
        <w:shd w:val="clear" w:color="auto" w:fill="FFFFFF"/>
        <w:spacing w:before="0" w:beforeAutospacing="0" w:after="0" w:afterAutospacing="0"/>
        <w:rPr>
          <w:color w:val="000000"/>
          <w:sz w:val="18"/>
          <w:szCs w:val="18"/>
        </w:rPr>
      </w:pPr>
    </w:p>
    <w:p w14:paraId="47C0BC8F" w14:textId="77777777" w:rsidR="005802AA" w:rsidRDefault="005802AA" w:rsidP="005802AA">
      <w:pPr>
        <w:pStyle w:val="a3"/>
        <w:shd w:val="clear" w:color="auto" w:fill="FFFFFF"/>
        <w:spacing w:before="0" w:beforeAutospacing="0" w:after="0" w:afterAutospacing="0"/>
        <w:rPr>
          <w:color w:val="000000"/>
          <w:sz w:val="18"/>
          <w:szCs w:val="18"/>
        </w:rPr>
      </w:pPr>
    </w:p>
    <w:p w14:paraId="65DCD2C3" w14:textId="638E61FF" w:rsidR="005802AA" w:rsidRDefault="005802AA" w:rsidP="005802AA">
      <w:pPr>
        <w:pStyle w:val="a3"/>
        <w:shd w:val="clear" w:color="auto" w:fill="FFFFFF"/>
        <w:spacing w:before="0" w:beforeAutospacing="0" w:after="0" w:afterAutospacing="0"/>
        <w:rPr>
          <w:color w:val="000000"/>
          <w:sz w:val="18"/>
          <w:szCs w:val="18"/>
        </w:rPr>
      </w:pPr>
    </w:p>
    <w:p w14:paraId="685267B3" w14:textId="77777777" w:rsidR="005802AA" w:rsidRDefault="005802AA" w:rsidP="005802AA">
      <w:pPr>
        <w:pStyle w:val="a3"/>
        <w:shd w:val="clear" w:color="auto" w:fill="FFFFFF"/>
        <w:spacing w:before="0" w:beforeAutospacing="0" w:after="0" w:afterAutospacing="0"/>
        <w:rPr>
          <w:color w:val="000000"/>
          <w:sz w:val="18"/>
          <w:szCs w:val="18"/>
        </w:rPr>
      </w:pPr>
    </w:p>
    <w:p w14:paraId="72529DCE" w14:textId="7DD82CD0" w:rsidR="005802AA" w:rsidRDefault="005802AA" w:rsidP="005802AA">
      <w:pPr>
        <w:pStyle w:val="rvps290"/>
        <w:shd w:val="clear" w:color="auto" w:fill="FFFFFF"/>
        <w:spacing w:before="0" w:beforeAutospacing="0" w:after="120" w:afterAutospacing="0"/>
        <w:jc w:val="both"/>
        <w:rPr>
          <w:color w:val="000000"/>
          <w:sz w:val="18"/>
          <w:szCs w:val="18"/>
        </w:rPr>
      </w:pPr>
      <w:r>
        <w:rPr>
          <w:rStyle w:val="rvts7"/>
          <w:color w:val="000000"/>
          <w:sz w:val="28"/>
          <w:szCs w:val="28"/>
        </w:rPr>
        <w:t xml:space="preserve">       Керуючись </w:t>
      </w:r>
      <w:r>
        <w:rPr>
          <w:rStyle w:val="rvts7"/>
          <w:color w:val="000000"/>
          <w:sz w:val="28"/>
          <w:szCs w:val="28"/>
          <w:lang w:val="uk-UA"/>
        </w:rPr>
        <w:t xml:space="preserve">ст.27 </w:t>
      </w:r>
      <w:r>
        <w:rPr>
          <w:rStyle w:val="rvts7"/>
          <w:color w:val="000000"/>
          <w:sz w:val="28"/>
          <w:szCs w:val="28"/>
        </w:rPr>
        <w:t>Закон</w:t>
      </w:r>
      <w:r>
        <w:rPr>
          <w:rStyle w:val="rvts7"/>
          <w:color w:val="000000"/>
          <w:sz w:val="28"/>
          <w:szCs w:val="28"/>
          <w:lang w:val="uk-UA"/>
        </w:rPr>
        <w:t>у</w:t>
      </w:r>
      <w:r>
        <w:rPr>
          <w:rStyle w:val="rvts7"/>
          <w:color w:val="000000"/>
          <w:sz w:val="28"/>
          <w:szCs w:val="28"/>
        </w:rPr>
        <w:t xml:space="preserve"> України «Про місцеве самоврядування в Україні»</w:t>
      </w:r>
      <w:r>
        <w:rPr>
          <w:rStyle w:val="rvts7"/>
          <w:color w:val="000000"/>
          <w:sz w:val="28"/>
          <w:szCs w:val="28"/>
          <w:lang w:val="uk-UA"/>
        </w:rPr>
        <w:t xml:space="preserve"> та </w:t>
      </w:r>
      <w:r>
        <w:rPr>
          <w:rStyle w:val="rvts7"/>
          <w:color w:val="000000"/>
          <w:sz w:val="28"/>
          <w:szCs w:val="28"/>
        </w:rPr>
        <w:t>Законом України «Про засади державної регуляторної політики у сфері господарської діяльності», виконавчий комітет міської ради</w:t>
      </w:r>
    </w:p>
    <w:p w14:paraId="667CD2E8" w14:textId="77777777" w:rsidR="005802AA" w:rsidRDefault="005802AA" w:rsidP="005802AA">
      <w:pPr>
        <w:pStyle w:val="rvps290"/>
        <w:shd w:val="clear" w:color="auto" w:fill="FFFFFF"/>
        <w:spacing w:before="0" w:beforeAutospacing="0" w:after="120" w:afterAutospacing="0"/>
        <w:jc w:val="both"/>
        <w:rPr>
          <w:color w:val="000000"/>
          <w:sz w:val="18"/>
          <w:szCs w:val="18"/>
        </w:rPr>
      </w:pPr>
    </w:p>
    <w:p w14:paraId="5DB3FDD9" w14:textId="77777777" w:rsidR="005802AA" w:rsidRDefault="005802AA" w:rsidP="005802AA">
      <w:pPr>
        <w:pStyle w:val="rvps1"/>
        <w:shd w:val="clear" w:color="auto" w:fill="FFFFFF"/>
        <w:spacing w:before="0" w:beforeAutospacing="0" w:after="0" w:afterAutospacing="0"/>
        <w:jc w:val="center"/>
        <w:rPr>
          <w:color w:val="000000"/>
          <w:sz w:val="18"/>
          <w:szCs w:val="18"/>
        </w:rPr>
      </w:pPr>
      <w:r>
        <w:rPr>
          <w:rStyle w:val="rvts7"/>
          <w:color w:val="000000"/>
          <w:sz w:val="28"/>
          <w:szCs w:val="28"/>
        </w:rPr>
        <w:t>в и р і ш и в:</w:t>
      </w:r>
    </w:p>
    <w:p w14:paraId="5D1E596D" w14:textId="4BC92C7D" w:rsidR="005802AA" w:rsidRDefault="005802AA" w:rsidP="005802AA">
      <w:pPr>
        <w:pStyle w:val="rvps5"/>
        <w:shd w:val="clear" w:color="auto" w:fill="FFFFFF"/>
        <w:spacing w:before="0" w:beforeAutospacing="0" w:after="0" w:afterAutospacing="0"/>
        <w:jc w:val="both"/>
        <w:rPr>
          <w:color w:val="000000"/>
          <w:sz w:val="18"/>
          <w:szCs w:val="18"/>
        </w:rPr>
      </w:pPr>
    </w:p>
    <w:p w14:paraId="7FBC8542" w14:textId="77777777" w:rsidR="005802AA" w:rsidRDefault="005802AA" w:rsidP="005802AA">
      <w:pPr>
        <w:pStyle w:val="rvps5"/>
        <w:shd w:val="clear" w:color="auto" w:fill="FFFFFF"/>
        <w:spacing w:before="0" w:beforeAutospacing="0" w:after="0" w:afterAutospacing="0"/>
        <w:jc w:val="both"/>
        <w:rPr>
          <w:color w:val="000000"/>
          <w:sz w:val="18"/>
          <w:szCs w:val="18"/>
        </w:rPr>
      </w:pPr>
    </w:p>
    <w:p w14:paraId="7059A481" w14:textId="6E295F79" w:rsidR="005802AA" w:rsidRDefault="005802AA" w:rsidP="005802AA">
      <w:pPr>
        <w:pStyle w:val="rvps5"/>
        <w:shd w:val="clear" w:color="auto" w:fill="FFFFFF"/>
        <w:spacing w:before="0" w:beforeAutospacing="0" w:after="0" w:afterAutospacing="0"/>
        <w:jc w:val="both"/>
        <w:rPr>
          <w:color w:val="000000"/>
          <w:sz w:val="18"/>
          <w:szCs w:val="18"/>
        </w:rPr>
      </w:pPr>
      <w:r>
        <w:rPr>
          <w:rStyle w:val="rvts7"/>
          <w:color w:val="000000"/>
          <w:sz w:val="28"/>
          <w:szCs w:val="28"/>
        </w:rPr>
        <w:t xml:space="preserve">       1. Внести на розгляд </w:t>
      </w:r>
      <w:r w:rsidR="00E12A82">
        <w:rPr>
          <w:rStyle w:val="rvts7"/>
          <w:color w:val="000000"/>
          <w:sz w:val="28"/>
          <w:szCs w:val="28"/>
          <w:lang w:val="uk-UA"/>
        </w:rPr>
        <w:t xml:space="preserve">Івано-Франківської </w:t>
      </w:r>
      <w:r>
        <w:rPr>
          <w:rStyle w:val="rvts7"/>
          <w:color w:val="000000"/>
          <w:sz w:val="28"/>
          <w:szCs w:val="28"/>
        </w:rPr>
        <w:t>міської ради проєкт рішення «Про звіт щодо здійснення державної регуляторної політики у 202</w:t>
      </w:r>
      <w:r w:rsidR="000A13CC">
        <w:rPr>
          <w:rStyle w:val="rvts7"/>
          <w:color w:val="000000"/>
          <w:sz w:val="28"/>
          <w:szCs w:val="28"/>
          <w:lang w:val="uk-UA"/>
        </w:rPr>
        <w:t xml:space="preserve">4 </w:t>
      </w:r>
      <w:r>
        <w:rPr>
          <w:rStyle w:val="rvts7"/>
          <w:color w:val="000000"/>
          <w:sz w:val="28"/>
          <w:szCs w:val="28"/>
        </w:rPr>
        <w:t>році» (додається).</w:t>
      </w:r>
    </w:p>
    <w:p w14:paraId="3A08D702" w14:textId="4EC2C866" w:rsidR="005802AA" w:rsidRDefault="005802AA" w:rsidP="005802AA">
      <w:pPr>
        <w:pStyle w:val="rvps85"/>
        <w:shd w:val="clear" w:color="auto" w:fill="FFFFFF"/>
        <w:spacing w:before="0" w:beforeAutospacing="0" w:after="0" w:afterAutospacing="0"/>
        <w:ind w:firstLine="705"/>
        <w:jc w:val="both"/>
        <w:rPr>
          <w:color w:val="000000"/>
          <w:sz w:val="18"/>
          <w:szCs w:val="18"/>
        </w:rPr>
      </w:pPr>
      <w:r>
        <w:rPr>
          <w:rStyle w:val="rvts7"/>
          <w:color w:val="000000"/>
          <w:sz w:val="28"/>
          <w:szCs w:val="28"/>
        </w:rPr>
        <w:t>2. Контроль за виконанням рішення покласти на заступника міського голови</w:t>
      </w:r>
      <w:r w:rsidR="005F66F8">
        <w:rPr>
          <w:rStyle w:val="rvts7"/>
          <w:color w:val="000000"/>
          <w:sz w:val="28"/>
          <w:szCs w:val="28"/>
          <w:lang w:val="uk-UA"/>
        </w:rPr>
        <w:t xml:space="preserve"> - директора Департаменту по взаємодії зі Збройними Силами України, Національною гвардією України, правоохоронними органами та надзвичайними </w:t>
      </w:r>
      <w:proofErr w:type="gramStart"/>
      <w:r w:rsidR="005F66F8">
        <w:rPr>
          <w:rStyle w:val="rvts7"/>
          <w:color w:val="000000"/>
          <w:sz w:val="28"/>
          <w:szCs w:val="28"/>
          <w:lang w:val="uk-UA"/>
        </w:rPr>
        <w:t xml:space="preserve">ситуаціями </w:t>
      </w:r>
      <w:r>
        <w:rPr>
          <w:rStyle w:val="rvts7"/>
          <w:color w:val="000000"/>
          <w:sz w:val="28"/>
          <w:szCs w:val="28"/>
        </w:rPr>
        <w:t xml:space="preserve"> Р.Гайду</w:t>
      </w:r>
      <w:proofErr w:type="gramEnd"/>
      <w:r>
        <w:rPr>
          <w:rStyle w:val="rvts7"/>
          <w:color w:val="000000"/>
          <w:sz w:val="28"/>
          <w:szCs w:val="28"/>
        </w:rPr>
        <w:t>.</w:t>
      </w:r>
    </w:p>
    <w:p w14:paraId="002D422B" w14:textId="2F1279AB" w:rsidR="005802AA" w:rsidRDefault="005802AA" w:rsidP="005802AA">
      <w:pPr>
        <w:pStyle w:val="rvps290"/>
        <w:shd w:val="clear" w:color="auto" w:fill="FFFFFF"/>
        <w:spacing w:before="0" w:beforeAutospacing="0" w:after="120" w:afterAutospacing="0"/>
        <w:jc w:val="both"/>
        <w:rPr>
          <w:color w:val="000000"/>
          <w:sz w:val="18"/>
          <w:szCs w:val="18"/>
        </w:rPr>
      </w:pPr>
    </w:p>
    <w:p w14:paraId="72D2599A" w14:textId="0AC469E7" w:rsidR="005802AA" w:rsidRDefault="005802AA" w:rsidP="005802AA">
      <w:pPr>
        <w:pStyle w:val="rvps290"/>
        <w:shd w:val="clear" w:color="auto" w:fill="FFFFFF"/>
        <w:spacing w:before="0" w:beforeAutospacing="0" w:after="120" w:afterAutospacing="0"/>
        <w:jc w:val="both"/>
        <w:rPr>
          <w:color w:val="000000"/>
          <w:sz w:val="18"/>
          <w:szCs w:val="18"/>
        </w:rPr>
      </w:pPr>
    </w:p>
    <w:p w14:paraId="2C1F6742" w14:textId="77777777" w:rsidR="005802AA" w:rsidRDefault="005802AA" w:rsidP="005802AA">
      <w:pPr>
        <w:pStyle w:val="rvps290"/>
        <w:shd w:val="clear" w:color="auto" w:fill="FFFFFF"/>
        <w:spacing w:before="0" w:beforeAutospacing="0" w:after="120" w:afterAutospacing="0"/>
        <w:jc w:val="both"/>
        <w:rPr>
          <w:color w:val="000000"/>
          <w:sz w:val="18"/>
          <w:szCs w:val="18"/>
        </w:rPr>
      </w:pPr>
    </w:p>
    <w:p w14:paraId="63502850" w14:textId="77777777" w:rsidR="005802AA" w:rsidRDefault="005802AA" w:rsidP="005802AA">
      <w:pPr>
        <w:pStyle w:val="rvps5"/>
        <w:shd w:val="clear" w:color="auto" w:fill="FFFFFF"/>
        <w:spacing w:before="0" w:beforeAutospacing="0" w:after="0" w:afterAutospacing="0"/>
        <w:jc w:val="both"/>
        <w:rPr>
          <w:color w:val="000000"/>
          <w:sz w:val="18"/>
          <w:szCs w:val="18"/>
        </w:rPr>
      </w:pPr>
    </w:p>
    <w:p w14:paraId="152763DA" w14:textId="77777777" w:rsidR="005802AA" w:rsidRDefault="005802AA" w:rsidP="005802AA">
      <w:pPr>
        <w:pStyle w:val="rvps5"/>
        <w:shd w:val="clear" w:color="auto" w:fill="FFFFFF"/>
        <w:spacing w:before="0" w:beforeAutospacing="0" w:after="0" w:afterAutospacing="0"/>
        <w:jc w:val="both"/>
        <w:rPr>
          <w:color w:val="000000"/>
          <w:sz w:val="18"/>
          <w:szCs w:val="18"/>
        </w:rPr>
      </w:pPr>
    </w:p>
    <w:p w14:paraId="78BE6028" w14:textId="7A720EB8" w:rsidR="005802AA" w:rsidRDefault="005802AA" w:rsidP="005802AA">
      <w:pPr>
        <w:pStyle w:val="rvps293"/>
        <w:shd w:val="clear" w:color="auto" w:fill="FFFFFF"/>
        <w:spacing w:before="0" w:beforeAutospacing="0" w:after="0" w:afterAutospacing="0"/>
        <w:ind w:firstLine="720"/>
      </w:pPr>
      <w:r>
        <w:rPr>
          <w:rStyle w:val="rvts7"/>
          <w:color w:val="000000"/>
          <w:sz w:val="28"/>
          <w:szCs w:val="28"/>
        </w:rPr>
        <w:t>Міський голова                                                  Руслан МАРЦІНКІВ</w:t>
      </w:r>
    </w:p>
    <w:p w14:paraId="3D3A4D5F" w14:textId="00B719FF" w:rsidR="005802AA" w:rsidRDefault="005802AA"/>
    <w:p w14:paraId="0B6CEF02" w14:textId="6D19C903" w:rsidR="005802AA" w:rsidRDefault="005802AA"/>
    <w:p w14:paraId="65D644F8" w14:textId="77777777" w:rsidR="00501179" w:rsidRDefault="00501179" w:rsidP="00501179"/>
    <w:p w14:paraId="6820CB0A" w14:textId="77777777" w:rsidR="00501179" w:rsidRDefault="00501179" w:rsidP="00501179"/>
    <w:p w14:paraId="4D1A1C84" w14:textId="77777777" w:rsidR="00501179" w:rsidRDefault="00501179" w:rsidP="00501179"/>
    <w:p w14:paraId="7DC4E4A4" w14:textId="77777777" w:rsidR="00501179" w:rsidRDefault="00501179" w:rsidP="00501179"/>
    <w:p w14:paraId="05846EFA" w14:textId="77777777" w:rsidR="00501179" w:rsidRDefault="00501179" w:rsidP="00501179"/>
    <w:p w14:paraId="44A228FD" w14:textId="77777777" w:rsidR="00501179" w:rsidRDefault="00501179" w:rsidP="00501179"/>
    <w:p w14:paraId="1C0B4648" w14:textId="77777777" w:rsidR="00501179" w:rsidRDefault="00501179" w:rsidP="00501179"/>
    <w:p w14:paraId="7793FFDC" w14:textId="77777777" w:rsidR="00501179" w:rsidRDefault="00501179" w:rsidP="00501179"/>
    <w:p w14:paraId="03CB949C" w14:textId="77777777" w:rsidR="00501179" w:rsidRDefault="00501179" w:rsidP="00501179"/>
    <w:p w14:paraId="3410D78D" w14:textId="77777777" w:rsidR="00501179" w:rsidRDefault="00501179" w:rsidP="00501179"/>
    <w:p w14:paraId="0529FC84" w14:textId="77777777" w:rsidR="00501179" w:rsidRDefault="00501179" w:rsidP="00501179"/>
    <w:p w14:paraId="36C90196" w14:textId="77777777" w:rsidR="00501179" w:rsidRDefault="00501179" w:rsidP="00501179">
      <w:pPr>
        <w:pStyle w:val="rvps18"/>
        <w:shd w:val="clear" w:color="auto" w:fill="FFFFFF"/>
        <w:spacing w:before="0" w:beforeAutospacing="0" w:after="0" w:afterAutospacing="0"/>
        <w:ind w:right="4530"/>
        <w:rPr>
          <w:color w:val="000000"/>
          <w:sz w:val="18"/>
          <w:szCs w:val="18"/>
        </w:rPr>
      </w:pPr>
      <w:r>
        <w:rPr>
          <w:rStyle w:val="rvts8"/>
          <w:color w:val="000000"/>
          <w:sz w:val="28"/>
          <w:szCs w:val="28"/>
        </w:rPr>
        <w:t>Про звіт щодо здійснення державної регуляторної політики у 202</w:t>
      </w:r>
      <w:r>
        <w:rPr>
          <w:rStyle w:val="rvts8"/>
          <w:color w:val="000000"/>
          <w:sz w:val="28"/>
          <w:szCs w:val="28"/>
          <w:lang w:val="uk-UA"/>
        </w:rPr>
        <w:t>4</w:t>
      </w:r>
      <w:r>
        <w:rPr>
          <w:rStyle w:val="rvts8"/>
          <w:color w:val="000000"/>
          <w:sz w:val="28"/>
          <w:szCs w:val="28"/>
        </w:rPr>
        <w:t xml:space="preserve"> році</w:t>
      </w:r>
    </w:p>
    <w:p w14:paraId="584EA2B8" w14:textId="77777777" w:rsidR="00501179" w:rsidRDefault="00501179" w:rsidP="00501179">
      <w:pPr>
        <w:pStyle w:val="rvps19"/>
        <w:shd w:val="clear" w:color="auto" w:fill="FFFFFF"/>
        <w:spacing w:before="0" w:beforeAutospacing="0" w:after="0" w:afterAutospacing="0"/>
        <w:ind w:right="4530"/>
        <w:rPr>
          <w:color w:val="000000"/>
          <w:sz w:val="18"/>
          <w:szCs w:val="18"/>
        </w:rPr>
      </w:pPr>
    </w:p>
    <w:p w14:paraId="5BC554C5" w14:textId="77777777" w:rsidR="00501179" w:rsidRDefault="00501179" w:rsidP="00501179">
      <w:pPr>
        <w:pStyle w:val="rvps20"/>
        <w:shd w:val="clear" w:color="auto" w:fill="FFFFFF"/>
        <w:spacing w:before="0" w:beforeAutospacing="0" w:after="0" w:afterAutospacing="0"/>
        <w:ind w:right="4530"/>
        <w:rPr>
          <w:color w:val="000000"/>
          <w:sz w:val="18"/>
          <w:szCs w:val="18"/>
        </w:rPr>
      </w:pPr>
    </w:p>
    <w:p w14:paraId="3C51E0EF" w14:textId="77777777" w:rsidR="00501179" w:rsidRDefault="00501179" w:rsidP="00501179">
      <w:pPr>
        <w:pStyle w:val="rvps20"/>
        <w:shd w:val="clear" w:color="auto" w:fill="FFFFFF"/>
        <w:spacing w:before="0" w:beforeAutospacing="0" w:after="0" w:afterAutospacing="0"/>
        <w:ind w:right="4530"/>
        <w:rPr>
          <w:color w:val="000000"/>
          <w:sz w:val="18"/>
          <w:szCs w:val="18"/>
        </w:rPr>
      </w:pPr>
    </w:p>
    <w:p w14:paraId="2C2F02B9" w14:textId="77777777" w:rsidR="00501179" w:rsidRDefault="00501179" w:rsidP="00501179">
      <w:pPr>
        <w:pStyle w:val="rvps20"/>
        <w:shd w:val="clear" w:color="auto" w:fill="FFFFFF"/>
        <w:spacing w:before="0" w:beforeAutospacing="0" w:after="0" w:afterAutospacing="0"/>
        <w:ind w:right="4530"/>
        <w:rPr>
          <w:color w:val="000000"/>
          <w:sz w:val="18"/>
          <w:szCs w:val="18"/>
        </w:rPr>
      </w:pPr>
    </w:p>
    <w:p w14:paraId="22883B24" w14:textId="77777777" w:rsidR="00501179" w:rsidRDefault="00501179" w:rsidP="00501179">
      <w:pPr>
        <w:pStyle w:val="rvps20"/>
        <w:shd w:val="clear" w:color="auto" w:fill="FFFFFF"/>
        <w:spacing w:before="0" w:beforeAutospacing="0" w:after="0" w:afterAutospacing="0"/>
        <w:ind w:right="4530"/>
        <w:rPr>
          <w:color w:val="000000"/>
          <w:sz w:val="18"/>
          <w:szCs w:val="18"/>
        </w:rPr>
      </w:pPr>
    </w:p>
    <w:p w14:paraId="5F5195F0" w14:textId="77777777" w:rsidR="00501179" w:rsidRDefault="00501179" w:rsidP="00501179">
      <w:pPr>
        <w:pStyle w:val="rvps20"/>
        <w:shd w:val="clear" w:color="auto" w:fill="FFFFFF"/>
        <w:spacing w:before="0" w:beforeAutospacing="0" w:after="0" w:afterAutospacing="0"/>
        <w:ind w:right="4530"/>
        <w:rPr>
          <w:color w:val="000000"/>
          <w:sz w:val="18"/>
          <w:szCs w:val="18"/>
        </w:rPr>
      </w:pPr>
    </w:p>
    <w:p w14:paraId="57F20B6D" w14:textId="77777777" w:rsidR="00501179" w:rsidRDefault="00501179" w:rsidP="00501179">
      <w:pPr>
        <w:pStyle w:val="rvps21"/>
        <w:shd w:val="clear" w:color="auto" w:fill="FFFFFF"/>
        <w:spacing w:before="0" w:beforeAutospacing="0" w:after="0" w:afterAutospacing="0"/>
        <w:ind w:right="4530"/>
        <w:rPr>
          <w:color w:val="000000"/>
          <w:sz w:val="18"/>
          <w:szCs w:val="18"/>
        </w:rPr>
      </w:pPr>
    </w:p>
    <w:p w14:paraId="7BAD3C5F" w14:textId="77777777" w:rsidR="00501179" w:rsidRDefault="00501179" w:rsidP="00501179">
      <w:pPr>
        <w:pStyle w:val="rvps22"/>
        <w:shd w:val="clear" w:color="auto" w:fill="FFFFFF"/>
        <w:spacing w:before="0" w:beforeAutospacing="0" w:after="0" w:afterAutospacing="0"/>
        <w:jc w:val="both"/>
        <w:rPr>
          <w:color w:val="000000"/>
          <w:sz w:val="18"/>
          <w:szCs w:val="18"/>
        </w:rPr>
      </w:pPr>
      <w:r>
        <w:rPr>
          <w:rStyle w:val="rvts8"/>
          <w:color w:val="000000"/>
          <w:sz w:val="28"/>
          <w:szCs w:val="28"/>
        </w:rPr>
        <w:t>       Керуючись п.9 ч.1 ст.26 та п.6 ст.</w:t>
      </w:r>
      <w:proofErr w:type="gramStart"/>
      <w:r>
        <w:rPr>
          <w:rStyle w:val="rvts8"/>
          <w:color w:val="000000"/>
          <w:sz w:val="28"/>
          <w:szCs w:val="28"/>
        </w:rPr>
        <w:t>42  Закону</w:t>
      </w:r>
      <w:proofErr w:type="gramEnd"/>
      <w:r>
        <w:rPr>
          <w:rStyle w:val="rvts8"/>
          <w:color w:val="000000"/>
          <w:sz w:val="28"/>
          <w:szCs w:val="28"/>
        </w:rPr>
        <w:t xml:space="preserve"> України «Про місцеве самоврядування в Україні»</w:t>
      </w:r>
      <w:r>
        <w:rPr>
          <w:rStyle w:val="rvts8"/>
          <w:color w:val="000000"/>
          <w:sz w:val="28"/>
          <w:szCs w:val="28"/>
          <w:lang w:val="uk-UA"/>
        </w:rPr>
        <w:t xml:space="preserve">та </w:t>
      </w:r>
      <w:r>
        <w:rPr>
          <w:rStyle w:val="rvts8"/>
          <w:color w:val="000000"/>
          <w:sz w:val="28"/>
          <w:szCs w:val="28"/>
        </w:rPr>
        <w:t>ст.38 Закону України «Про засади державної регуляторної політики у сфері господарської діяльності», міська рада</w:t>
      </w:r>
    </w:p>
    <w:p w14:paraId="3FF1F84E" w14:textId="77777777" w:rsidR="00501179" w:rsidRDefault="00501179" w:rsidP="00501179">
      <w:pPr>
        <w:pStyle w:val="rvps23"/>
        <w:shd w:val="clear" w:color="auto" w:fill="FFFFFF"/>
        <w:spacing w:before="0" w:beforeAutospacing="0" w:after="0" w:afterAutospacing="0"/>
        <w:jc w:val="both"/>
        <w:rPr>
          <w:color w:val="000000"/>
          <w:sz w:val="18"/>
          <w:szCs w:val="18"/>
        </w:rPr>
      </w:pPr>
    </w:p>
    <w:p w14:paraId="40CFA27A" w14:textId="77777777" w:rsidR="00501179" w:rsidRDefault="00501179" w:rsidP="00501179">
      <w:pPr>
        <w:pStyle w:val="rvps24"/>
        <w:shd w:val="clear" w:color="auto" w:fill="FFFFFF"/>
        <w:spacing w:before="0" w:beforeAutospacing="0" w:after="0" w:afterAutospacing="0"/>
        <w:jc w:val="center"/>
        <w:rPr>
          <w:rStyle w:val="rvts8"/>
          <w:color w:val="000000"/>
          <w:sz w:val="28"/>
          <w:szCs w:val="28"/>
        </w:rPr>
      </w:pPr>
    </w:p>
    <w:p w14:paraId="7898E980" w14:textId="77777777" w:rsidR="00501179" w:rsidRDefault="00501179" w:rsidP="00501179">
      <w:pPr>
        <w:pStyle w:val="rvps24"/>
        <w:shd w:val="clear" w:color="auto" w:fill="FFFFFF"/>
        <w:spacing w:before="0" w:beforeAutospacing="0" w:after="0" w:afterAutospacing="0"/>
        <w:jc w:val="center"/>
        <w:rPr>
          <w:rStyle w:val="rvts8"/>
          <w:color w:val="000000"/>
          <w:sz w:val="28"/>
          <w:szCs w:val="28"/>
        </w:rPr>
      </w:pPr>
      <w:r>
        <w:rPr>
          <w:rStyle w:val="rvts8"/>
          <w:color w:val="000000"/>
          <w:sz w:val="28"/>
          <w:szCs w:val="28"/>
        </w:rPr>
        <w:t xml:space="preserve">в и р і ш и </w:t>
      </w:r>
      <w:proofErr w:type="gramStart"/>
      <w:r>
        <w:rPr>
          <w:rStyle w:val="rvts8"/>
          <w:color w:val="000000"/>
          <w:sz w:val="28"/>
          <w:szCs w:val="28"/>
        </w:rPr>
        <w:t>л</w:t>
      </w:r>
      <w:proofErr w:type="gramEnd"/>
      <w:r>
        <w:rPr>
          <w:rStyle w:val="rvts8"/>
          <w:color w:val="000000"/>
          <w:sz w:val="28"/>
          <w:szCs w:val="28"/>
        </w:rPr>
        <w:t xml:space="preserve"> а:</w:t>
      </w:r>
    </w:p>
    <w:p w14:paraId="1D42C2C5" w14:textId="77777777" w:rsidR="00501179" w:rsidRDefault="00501179" w:rsidP="00501179">
      <w:pPr>
        <w:pStyle w:val="rvps24"/>
        <w:shd w:val="clear" w:color="auto" w:fill="FFFFFF"/>
        <w:spacing w:before="0" w:beforeAutospacing="0" w:after="0" w:afterAutospacing="0"/>
        <w:jc w:val="center"/>
        <w:rPr>
          <w:color w:val="000000"/>
          <w:sz w:val="18"/>
          <w:szCs w:val="18"/>
        </w:rPr>
      </w:pPr>
    </w:p>
    <w:p w14:paraId="2536CF5E" w14:textId="77777777" w:rsidR="00501179" w:rsidRDefault="00501179" w:rsidP="00501179">
      <w:pPr>
        <w:pStyle w:val="rvps25"/>
        <w:shd w:val="clear" w:color="auto" w:fill="FFFFFF"/>
        <w:spacing w:before="0" w:beforeAutospacing="0" w:after="0" w:afterAutospacing="0"/>
        <w:jc w:val="center"/>
        <w:rPr>
          <w:color w:val="000000"/>
          <w:sz w:val="18"/>
          <w:szCs w:val="18"/>
        </w:rPr>
      </w:pPr>
    </w:p>
    <w:p w14:paraId="42BE0DC8" w14:textId="77777777" w:rsidR="00501179" w:rsidRDefault="00501179" w:rsidP="00501179">
      <w:pPr>
        <w:pStyle w:val="rvps26"/>
        <w:numPr>
          <w:ilvl w:val="0"/>
          <w:numId w:val="1"/>
        </w:numPr>
        <w:shd w:val="clear" w:color="auto" w:fill="FFFFFF"/>
        <w:tabs>
          <w:tab w:val="clear" w:pos="720"/>
          <w:tab w:val="num" w:pos="567"/>
          <w:tab w:val="left" w:pos="851"/>
        </w:tabs>
        <w:spacing w:before="0" w:beforeAutospacing="0" w:after="0" w:afterAutospacing="0"/>
        <w:ind w:left="0" w:firstLine="567"/>
        <w:jc w:val="both"/>
        <w:rPr>
          <w:color w:val="000000"/>
          <w:sz w:val="28"/>
          <w:szCs w:val="28"/>
        </w:rPr>
      </w:pPr>
      <w:r>
        <w:rPr>
          <w:rStyle w:val="rvts8"/>
          <w:color w:val="000000"/>
          <w:sz w:val="28"/>
          <w:szCs w:val="28"/>
        </w:rPr>
        <w:t>Звіт про здійснення державної регуляторної політики у сфері господарської діяльності виконавчими органами Івано-Франківської міської ради у 202</w:t>
      </w:r>
      <w:r>
        <w:rPr>
          <w:rStyle w:val="rvts8"/>
          <w:color w:val="000000"/>
          <w:sz w:val="28"/>
          <w:szCs w:val="28"/>
          <w:lang w:val="uk-UA"/>
        </w:rPr>
        <w:t>4</w:t>
      </w:r>
      <w:r>
        <w:rPr>
          <w:rStyle w:val="rvts8"/>
          <w:color w:val="000000"/>
          <w:sz w:val="28"/>
          <w:szCs w:val="28"/>
        </w:rPr>
        <w:t xml:space="preserve"> році взяти до відома (додається).</w:t>
      </w:r>
    </w:p>
    <w:p w14:paraId="10239A2F" w14:textId="77777777" w:rsidR="00501179" w:rsidRDefault="00501179" w:rsidP="00501179">
      <w:pPr>
        <w:pStyle w:val="rvps27"/>
        <w:shd w:val="clear" w:color="auto" w:fill="FFFFFF"/>
        <w:spacing w:before="0" w:beforeAutospacing="0" w:after="0" w:afterAutospacing="0"/>
        <w:ind w:firstLine="570"/>
        <w:jc w:val="both"/>
        <w:rPr>
          <w:color w:val="000000"/>
          <w:sz w:val="18"/>
          <w:szCs w:val="18"/>
        </w:rPr>
      </w:pPr>
      <w:r>
        <w:rPr>
          <w:rStyle w:val="rvts8"/>
          <w:color w:val="000000"/>
          <w:sz w:val="28"/>
          <w:szCs w:val="28"/>
        </w:rPr>
        <w:t>2. Секретаріату міської ради (С.Козлов) опублікувати дане рішення в газеті «Західний кур’єр» та оприлюднити на офіційному вебсайті Івано-Франківської міської ради. </w:t>
      </w:r>
    </w:p>
    <w:p w14:paraId="40DEBF76" w14:textId="77777777" w:rsidR="00501179" w:rsidRDefault="00501179" w:rsidP="00501179">
      <w:pPr>
        <w:pStyle w:val="rvps28"/>
        <w:shd w:val="clear" w:color="auto" w:fill="FFFFFF"/>
        <w:spacing w:before="0" w:beforeAutospacing="0" w:after="0" w:afterAutospacing="0"/>
        <w:ind w:firstLine="570"/>
        <w:jc w:val="both"/>
        <w:rPr>
          <w:color w:val="000000"/>
          <w:sz w:val="18"/>
          <w:szCs w:val="18"/>
        </w:rPr>
      </w:pPr>
      <w:r>
        <w:rPr>
          <w:rStyle w:val="rvts8"/>
          <w:color w:val="000000"/>
          <w:sz w:val="28"/>
          <w:szCs w:val="28"/>
        </w:rPr>
        <w:t xml:space="preserve">3. Контроль за виконанням рішення покласти на заступника міського голови </w:t>
      </w:r>
      <w:r w:rsidRPr="005F66F8">
        <w:rPr>
          <w:rStyle w:val="rvts8"/>
          <w:color w:val="000000"/>
          <w:sz w:val="28"/>
          <w:szCs w:val="28"/>
        </w:rPr>
        <w:t xml:space="preserve">- директора Департаменту по взаємодії зі Збройними Силами України, Національною гвардією України, правоохоронними органами та надзвичайними ситуаціями </w:t>
      </w:r>
      <w:r>
        <w:rPr>
          <w:rStyle w:val="rvts8"/>
          <w:color w:val="000000"/>
          <w:sz w:val="28"/>
          <w:szCs w:val="28"/>
        </w:rPr>
        <w:t>Р.Гайду та постійну депутатську комісію з питань розвитку територіальних громад, підприємництва, економіки та регуляторної політики (Р.Харук).</w:t>
      </w:r>
    </w:p>
    <w:p w14:paraId="3C63E929" w14:textId="77777777" w:rsidR="00501179" w:rsidRDefault="00501179" w:rsidP="00501179">
      <w:pPr>
        <w:pStyle w:val="rvps29"/>
        <w:shd w:val="clear" w:color="auto" w:fill="FFFFFF"/>
        <w:spacing w:before="0" w:beforeAutospacing="0" w:after="0" w:afterAutospacing="0"/>
        <w:ind w:firstLine="570"/>
        <w:jc w:val="both"/>
        <w:rPr>
          <w:color w:val="000000"/>
          <w:sz w:val="18"/>
          <w:szCs w:val="18"/>
        </w:rPr>
      </w:pPr>
    </w:p>
    <w:p w14:paraId="5FF494D2" w14:textId="77777777" w:rsidR="00501179" w:rsidRDefault="00501179" w:rsidP="00501179">
      <w:pPr>
        <w:pStyle w:val="rvps30"/>
        <w:shd w:val="clear" w:color="auto" w:fill="FFFFFF"/>
        <w:spacing w:before="0" w:beforeAutospacing="0" w:after="0" w:afterAutospacing="0"/>
        <w:ind w:firstLine="570"/>
        <w:jc w:val="both"/>
        <w:rPr>
          <w:color w:val="000000"/>
          <w:sz w:val="18"/>
          <w:szCs w:val="18"/>
        </w:rPr>
      </w:pPr>
    </w:p>
    <w:p w14:paraId="44FE2EB4" w14:textId="77777777" w:rsidR="00501179" w:rsidRDefault="00501179" w:rsidP="00501179">
      <w:pPr>
        <w:pStyle w:val="rvps30"/>
        <w:shd w:val="clear" w:color="auto" w:fill="FFFFFF"/>
        <w:spacing w:before="0" w:beforeAutospacing="0" w:after="0" w:afterAutospacing="0"/>
        <w:ind w:firstLine="570"/>
        <w:jc w:val="both"/>
        <w:rPr>
          <w:color w:val="000000"/>
          <w:sz w:val="18"/>
          <w:szCs w:val="18"/>
        </w:rPr>
      </w:pPr>
    </w:p>
    <w:p w14:paraId="6652973D" w14:textId="77777777" w:rsidR="00501179" w:rsidRDefault="00501179" w:rsidP="00501179">
      <w:pPr>
        <w:pStyle w:val="rvps31"/>
        <w:shd w:val="clear" w:color="auto" w:fill="FFFFFF"/>
        <w:spacing w:before="0" w:beforeAutospacing="0" w:after="0" w:afterAutospacing="0"/>
        <w:jc w:val="both"/>
        <w:rPr>
          <w:color w:val="000000"/>
          <w:sz w:val="18"/>
          <w:szCs w:val="18"/>
        </w:rPr>
      </w:pPr>
    </w:p>
    <w:p w14:paraId="0980F5ED" w14:textId="77777777" w:rsidR="00501179" w:rsidRDefault="00501179" w:rsidP="00501179">
      <w:pPr>
        <w:pStyle w:val="rvps32"/>
        <w:shd w:val="clear" w:color="auto" w:fill="FFFFFF"/>
        <w:spacing w:before="0" w:beforeAutospacing="0" w:after="0" w:afterAutospacing="0"/>
        <w:ind w:firstLine="570"/>
        <w:jc w:val="both"/>
        <w:rPr>
          <w:color w:val="000000"/>
          <w:sz w:val="18"/>
          <w:szCs w:val="18"/>
        </w:rPr>
      </w:pPr>
      <w:r>
        <w:rPr>
          <w:rStyle w:val="rvts8"/>
          <w:color w:val="000000"/>
          <w:sz w:val="28"/>
          <w:szCs w:val="28"/>
        </w:rPr>
        <w:t>Міський голова                                                Руслан МАРЦІНКІВ</w:t>
      </w:r>
    </w:p>
    <w:p w14:paraId="336734C1" w14:textId="77777777" w:rsidR="00501179" w:rsidRDefault="00501179" w:rsidP="00501179"/>
    <w:p w14:paraId="195F97AC" w14:textId="77777777" w:rsidR="00501179" w:rsidRPr="00646E07" w:rsidRDefault="00501179" w:rsidP="00501179">
      <w:pPr>
        <w:spacing w:after="0" w:line="240" w:lineRule="auto"/>
        <w:jc w:val="center"/>
        <w:rPr>
          <w:rFonts w:ascii="Times New Roman" w:eastAsia="Calibri" w:hAnsi="Times New Roman" w:cs="Times New Roman"/>
          <w:sz w:val="28"/>
          <w:szCs w:val="28"/>
        </w:rPr>
      </w:pPr>
      <w:r w:rsidRPr="00646E07">
        <w:rPr>
          <w:rFonts w:ascii="Times New Roman" w:eastAsia="Calibri" w:hAnsi="Times New Roman" w:cs="Times New Roman"/>
          <w:sz w:val="28"/>
          <w:szCs w:val="28"/>
        </w:rPr>
        <w:lastRenderedPageBreak/>
        <w:t>Звіт</w:t>
      </w:r>
    </w:p>
    <w:p w14:paraId="034A66DF" w14:textId="77777777" w:rsidR="00501179" w:rsidRPr="00646E07" w:rsidRDefault="00501179" w:rsidP="00501179">
      <w:pPr>
        <w:spacing w:after="0" w:line="240" w:lineRule="auto"/>
        <w:jc w:val="center"/>
        <w:rPr>
          <w:rFonts w:ascii="Times New Roman" w:eastAsia="Calibri" w:hAnsi="Times New Roman" w:cs="Times New Roman"/>
          <w:sz w:val="28"/>
          <w:szCs w:val="28"/>
        </w:rPr>
      </w:pPr>
      <w:r w:rsidRPr="00646E07">
        <w:rPr>
          <w:rFonts w:ascii="Times New Roman" w:eastAsia="Calibri" w:hAnsi="Times New Roman" w:cs="Times New Roman"/>
          <w:sz w:val="28"/>
          <w:szCs w:val="28"/>
        </w:rPr>
        <w:t xml:space="preserve"> щодо здійснення держав</w:t>
      </w:r>
      <w:r>
        <w:rPr>
          <w:rFonts w:ascii="Times New Roman" w:eastAsia="Calibri" w:hAnsi="Times New Roman" w:cs="Times New Roman"/>
          <w:sz w:val="28"/>
          <w:szCs w:val="28"/>
        </w:rPr>
        <w:t>ної регуляторної політики у 202</w:t>
      </w:r>
      <w:r>
        <w:rPr>
          <w:rFonts w:ascii="Times New Roman" w:eastAsia="Calibri" w:hAnsi="Times New Roman" w:cs="Times New Roman"/>
          <w:sz w:val="28"/>
          <w:szCs w:val="28"/>
          <w:lang w:val="uk-UA"/>
        </w:rPr>
        <w:t>4</w:t>
      </w:r>
      <w:r w:rsidRPr="00646E07">
        <w:rPr>
          <w:rFonts w:ascii="Times New Roman" w:eastAsia="Calibri" w:hAnsi="Times New Roman" w:cs="Times New Roman"/>
          <w:sz w:val="28"/>
          <w:szCs w:val="28"/>
        </w:rPr>
        <w:t xml:space="preserve"> році</w:t>
      </w:r>
    </w:p>
    <w:p w14:paraId="58593421" w14:textId="77777777" w:rsidR="00501179" w:rsidRPr="00646E07" w:rsidRDefault="00501179" w:rsidP="00501179">
      <w:pPr>
        <w:spacing w:after="0" w:line="240" w:lineRule="auto"/>
        <w:jc w:val="center"/>
        <w:rPr>
          <w:rFonts w:ascii="Times New Roman" w:eastAsia="Calibri" w:hAnsi="Times New Roman" w:cs="Times New Roman"/>
          <w:sz w:val="28"/>
          <w:szCs w:val="28"/>
        </w:rPr>
      </w:pPr>
    </w:p>
    <w:p w14:paraId="7131BBE4" w14:textId="77777777" w:rsidR="00501179" w:rsidRPr="00646E07" w:rsidRDefault="00501179" w:rsidP="00501179">
      <w:pPr>
        <w:spacing w:after="0" w:line="240" w:lineRule="auto"/>
        <w:ind w:firstLine="708"/>
        <w:jc w:val="both"/>
        <w:rPr>
          <w:rFonts w:ascii="Times New Roman" w:eastAsia="Times New Roman" w:hAnsi="Times New Roman" w:cs="Times New Roman"/>
          <w:sz w:val="28"/>
          <w:szCs w:val="28"/>
          <w:lang w:eastAsia="uk-UA"/>
        </w:rPr>
      </w:pPr>
      <w:r w:rsidRPr="00646E07">
        <w:rPr>
          <w:rFonts w:ascii="Times New Roman" w:eastAsia="Times New Roman" w:hAnsi="Times New Roman" w:cs="Times New Roman"/>
          <w:sz w:val="28"/>
          <w:szCs w:val="28"/>
          <w:lang w:eastAsia="uk-UA"/>
        </w:rPr>
        <w:t>Реалізація держав</w:t>
      </w:r>
      <w:r>
        <w:rPr>
          <w:rFonts w:ascii="Times New Roman" w:eastAsia="Times New Roman" w:hAnsi="Times New Roman" w:cs="Times New Roman"/>
          <w:sz w:val="28"/>
          <w:szCs w:val="28"/>
          <w:lang w:eastAsia="uk-UA"/>
        </w:rPr>
        <w:t>ної регуляторної політики у 202</w:t>
      </w:r>
      <w:r>
        <w:rPr>
          <w:rFonts w:ascii="Times New Roman" w:eastAsia="Times New Roman" w:hAnsi="Times New Roman" w:cs="Times New Roman"/>
          <w:sz w:val="28"/>
          <w:szCs w:val="28"/>
          <w:lang w:val="uk-UA" w:eastAsia="uk-UA"/>
        </w:rPr>
        <w:t>4</w:t>
      </w:r>
      <w:r w:rsidRPr="00646E07">
        <w:rPr>
          <w:rFonts w:ascii="Times New Roman" w:eastAsia="Times New Roman" w:hAnsi="Times New Roman" w:cs="Times New Roman"/>
          <w:sz w:val="28"/>
          <w:szCs w:val="28"/>
          <w:lang w:eastAsia="uk-UA"/>
        </w:rPr>
        <w:t xml:space="preserve"> році Івано-Франківською міською радою та її виконавчим комітетом здійснювалась у відповідності до завдань, визначених Законом України «Про засади державної регуляторної політики у сфері господарської діяльності» (далі - Закон), Постановою Кабінету Міністрів України від 11.03.2004 року № 308 «Про затвердження методик проведення аналізу впливу та відстеження результативності регуляторного акта», керуючись Положенням про порядок прийняття регуляторних актів Івано-Франківської міської ради, її виконавчого комітету, міського голови, затвердженого рішенням сесії міської ради від 22.12.2016р. № 334-9, рішенням виконавчого комітету міської ради від 22.02.2018р. № 177 «Про забезпечення дотримання державної регуляторної політики структурними підрозділами Івано-Франківської міської ради, її виконавчого комітету», методичними рекомендаціями Державної служби України з питань регуляторної політики та розвитку підприємництва щодо відстеження результативності регуляторних актів та інших нормативних актів, що регулюють взаємовідносини у сфері господарської діяльності.</w:t>
      </w:r>
    </w:p>
    <w:p w14:paraId="1C020BDF" w14:textId="77777777" w:rsidR="00501179" w:rsidRPr="00646E07" w:rsidRDefault="00501179" w:rsidP="00501179">
      <w:pPr>
        <w:spacing w:after="0" w:line="240" w:lineRule="auto"/>
        <w:ind w:firstLine="708"/>
        <w:jc w:val="both"/>
        <w:rPr>
          <w:rFonts w:ascii="Times New Roman" w:eastAsia="Times New Roman" w:hAnsi="Times New Roman" w:cs="Times New Roman"/>
          <w:sz w:val="28"/>
          <w:szCs w:val="28"/>
          <w:lang w:eastAsia="uk-UA"/>
        </w:rPr>
      </w:pPr>
      <w:r w:rsidRPr="00646E07">
        <w:rPr>
          <w:rFonts w:ascii="Times New Roman" w:eastAsia="Times New Roman" w:hAnsi="Times New Roman" w:cs="Times New Roman"/>
          <w:sz w:val="28"/>
          <w:szCs w:val="28"/>
          <w:lang w:eastAsia="uk-UA"/>
        </w:rPr>
        <w:t>Для забезпечення дії принципів здійснення регуляторної політики Департаментом економічного розвитку, екології та енергозбереження Івано-Франківської міської ради здійснюється координація діяльності з реалізації регуляторної політики у сфері господарської діяльності на території Івано-Франківської міської територіальної громади. Це, в свою чергу, передбачає забезпечення повноти та якості виконання структурними підрозділами міської ради, її виконавчого комітету вимог чинного регуляторного законодавства, а також здійснення моніторингу, перегляду та аналізу дії регуляторних актів спільно з їх розробниками.</w:t>
      </w:r>
    </w:p>
    <w:p w14:paraId="158E2F2C" w14:textId="77777777" w:rsidR="00501179" w:rsidRPr="00646E07" w:rsidRDefault="00501179" w:rsidP="00501179">
      <w:pPr>
        <w:spacing w:after="0" w:line="240" w:lineRule="auto"/>
        <w:ind w:firstLine="708"/>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Протягом 202</w:t>
      </w:r>
      <w:r>
        <w:rPr>
          <w:rFonts w:ascii="Times New Roman" w:eastAsia="Times New Roman" w:hAnsi="Times New Roman" w:cs="Times New Roman"/>
          <w:sz w:val="28"/>
          <w:szCs w:val="28"/>
          <w:lang w:val="uk-UA" w:eastAsia="uk-UA"/>
        </w:rPr>
        <w:t>4</w:t>
      </w:r>
      <w:r w:rsidRPr="00646E07">
        <w:rPr>
          <w:rFonts w:ascii="Times New Roman" w:eastAsia="Times New Roman" w:hAnsi="Times New Roman" w:cs="Times New Roman"/>
          <w:sz w:val="28"/>
          <w:szCs w:val="28"/>
          <w:lang w:eastAsia="uk-UA"/>
        </w:rPr>
        <w:t xml:space="preserve"> року Департаментом економічного розвитку, екології та енергозбереження Івано-Франківської міської ради своєчасно та у повному обсязі забезпечено дотримання процедури прийняття і відстеження результативності поточних регуляторних актів.</w:t>
      </w:r>
    </w:p>
    <w:p w14:paraId="0AB47791" w14:textId="77777777" w:rsidR="00501179" w:rsidRPr="00646E07" w:rsidRDefault="00501179" w:rsidP="00501179">
      <w:pPr>
        <w:spacing w:after="0" w:line="240" w:lineRule="auto"/>
        <w:ind w:firstLine="708"/>
        <w:jc w:val="both"/>
        <w:rPr>
          <w:rFonts w:ascii="Times New Roman" w:eastAsia="Times New Roman" w:hAnsi="Times New Roman" w:cs="Times New Roman"/>
          <w:sz w:val="28"/>
          <w:szCs w:val="28"/>
          <w:lang w:eastAsia="uk-UA"/>
        </w:rPr>
      </w:pPr>
      <w:r w:rsidRPr="00646E07">
        <w:rPr>
          <w:rFonts w:ascii="Times New Roman" w:eastAsia="Times New Roman" w:hAnsi="Times New Roman" w:cs="Times New Roman"/>
          <w:sz w:val="28"/>
          <w:szCs w:val="28"/>
          <w:lang w:eastAsia="uk-UA"/>
        </w:rPr>
        <w:t>З метою забезпечення системного підходу до впровадження регуляторної діяльності робота проводилася у таких напрямках:</w:t>
      </w:r>
    </w:p>
    <w:p w14:paraId="485B9B37" w14:textId="77777777" w:rsidR="00501179" w:rsidRPr="00646E07" w:rsidRDefault="00501179" w:rsidP="00501179">
      <w:pPr>
        <w:pStyle w:val="a4"/>
        <w:numPr>
          <w:ilvl w:val="0"/>
          <w:numId w:val="2"/>
        </w:numPr>
        <w:spacing w:after="0" w:line="240" w:lineRule="auto"/>
        <w:jc w:val="both"/>
        <w:rPr>
          <w:rFonts w:eastAsia="Times New Roman" w:cs="Times New Roman"/>
          <w:szCs w:val="28"/>
          <w:lang w:eastAsia="uk-UA"/>
        </w:rPr>
      </w:pPr>
      <w:r w:rsidRPr="00646E07">
        <w:rPr>
          <w:rFonts w:eastAsia="Times New Roman" w:cs="Times New Roman"/>
          <w:szCs w:val="28"/>
          <w:lang w:eastAsia="uk-UA"/>
        </w:rPr>
        <w:t>планування діяльності з підготовки регуляторних актів;</w:t>
      </w:r>
    </w:p>
    <w:p w14:paraId="7D5E66E4" w14:textId="77777777" w:rsidR="00501179" w:rsidRPr="00646E07" w:rsidRDefault="00501179" w:rsidP="00501179">
      <w:pPr>
        <w:pStyle w:val="a4"/>
        <w:numPr>
          <w:ilvl w:val="0"/>
          <w:numId w:val="2"/>
        </w:numPr>
        <w:spacing w:after="0" w:line="240" w:lineRule="auto"/>
        <w:jc w:val="both"/>
        <w:rPr>
          <w:rFonts w:eastAsia="Times New Roman" w:cs="Times New Roman"/>
          <w:szCs w:val="28"/>
          <w:lang w:eastAsia="uk-UA"/>
        </w:rPr>
      </w:pPr>
      <w:r w:rsidRPr="00646E07">
        <w:rPr>
          <w:rFonts w:eastAsia="Times New Roman" w:cs="Times New Roman"/>
          <w:szCs w:val="28"/>
          <w:lang w:eastAsia="uk-UA"/>
        </w:rPr>
        <w:t>оприлюднення проєктів регуляторних актів та документів, які супроводжують  процес здійснення регуляторної діяльності;</w:t>
      </w:r>
    </w:p>
    <w:p w14:paraId="299E37D5" w14:textId="77777777" w:rsidR="00501179" w:rsidRPr="00646E07" w:rsidRDefault="00501179" w:rsidP="00501179">
      <w:pPr>
        <w:pStyle w:val="a4"/>
        <w:numPr>
          <w:ilvl w:val="0"/>
          <w:numId w:val="2"/>
        </w:numPr>
        <w:spacing w:after="0" w:line="240" w:lineRule="auto"/>
        <w:jc w:val="both"/>
        <w:rPr>
          <w:rFonts w:eastAsia="Times New Roman" w:cs="Times New Roman"/>
          <w:szCs w:val="28"/>
          <w:lang w:eastAsia="uk-UA"/>
        </w:rPr>
      </w:pPr>
      <w:r w:rsidRPr="00646E07">
        <w:rPr>
          <w:rFonts w:eastAsia="Times New Roman" w:cs="Times New Roman"/>
          <w:szCs w:val="28"/>
          <w:lang w:eastAsia="uk-UA"/>
        </w:rPr>
        <w:t>залучення представників суб'єктів господарювання, їх об'єднань та громадських організацій до реалізації державної регуляторної політики у сфері підприємництва;</w:t>
      </w:r>
    </w:p>
    <w:p w14:paraId="35D0BBB9" w14:textId="77777777" w:rsidR="00501179" w:rsidRPr="00646E07" w:rsidRDefault="00501179" w:rsidP="00501179">
      <w:pPr>
        <w:pStyle w:val="a4"/>
        <w:numPr>
          <w:ilvl w:val="0"/>
          <w:numId w:val="2"/>
        </w:numPr>
        <w:spacing w:after="0" w:line="240" w:lineRule="auto"/>
        <w:jc w:val="both"/>
        <w:rPr>
          <w:rFonts w:eastAsia="Times New Roman" w:cs="Times New Roman"/>
          <w:szCs w:val="28"/>
          <w:lang w:eastAsia="uk-UA"/>
        </w:rPr>
      </w:pPr>
      <w:r w:rsidRPr="00646E07">
        <w:rPr>
          <w:rFonts w:eastAsia="Times New Roman" w:cs="Times New Roman"/>
          <w:szCs w:val="28"/>
          <w:lang w:eastAsia="uk-UA"/>
        </w:rPr>
        <w:t>проведення відстеження результативності регуляторних актів;</w:t>
      </w:r>
    </w:p>
    <w:p w14:paraId="23BE7DC7" w14:textId="77777777" w:rsidR="00501179" w:rsidRPr="00646E07" w:rsidRDefault="00501179" w:rsidP="00501179">
      <w:pPr>
        <w:pStyle w:val="a4"/>
        <w:numPr>
          <w:ilvl w:val="0"/>
          <w:numId w:val="2"/>
        </w:numPr>
        <w:spacing w:after="0" w:line="240" w:lineRule="auto"/>
        <w:jc w:val="both"/>
        <w:rPr>
          <w:rFonts w:eastAsia="Times New Roman" w:cs="Times New Roman"/>
          <w:szCs w:val="28"/>
          <w:lang w:eastAsia="uk-UA"/>
        </w:rPr>
      </w:pPr>
      <w:r w:rsidRPr="00646E07">
        <w:rPr>
          <w:rFonts w:eastAsia="Times New Roman" w:cs="Times New Roman"/>
          <w:szCs w:val="28"/>
          <w:lang w:eastAsia="uk-UA"/>
        </w:rPr>
        <w:t>ведення реєстру регуляторних актів, в тому числі у форматі відкритих даних.</w:t>
      </w:r>
    </w:p>
    <w:p w14:paraId="5DEBFF67" w14:textId="77777777" w:rsidR="00501179" w:rsidRPr="00646E07" w:rsidRDefault="00501179" w:rsidP="00501179">
      <w:pPr>
        <w:tabs>
          <w:tab w:val="num" w:pos="720"/>
        </w:tabs>
        <w:spacing w:after="0" w:line="240" w:lineRule="auto"/>
        <w:jc w:val="both"/>
        <w:rPr>
          <w:rFonts w:ascii="Times New Roman" w:eastAsia="Times New Roman" w:hAnsi="Times New Roman" w:cs="Times New Roman"/>
          <w:sz w:val="28"/>
          <w:szCs w:val="28"/>
          <w:lang w:eastAsia="ru-RU"/>
        </w:rPr>
      </w:pPr>
      <w:r w:rsidRPr="00646E07">
        <w:rPr>
          <w:rFonts w:ascii="Times New Roman" w:eastAsia="Times New Roman" w:hAnsi="Times New Roman" w:cs="Times New Roman"/>
          <w:sz w:val="28"/>
          <w:szCs w:val="28"/>
          <w:lang w:eastAsia="ru-RU"/>
        </w:rPr>
        <w:tab/>
      </w:r>
    </w:p>
    <w:p w14:paraId="41B1F087" w14:textId="77777777" w:rsidR="00501179" w:rsidRPr="00593060" w:rsidRDefault="00501179" w:rsidP="00501179">
      <w:pPr>
        <w:spacing w:after="0" w:line="240" w:lineRule="auto"/>
        <w:ind w:left="57" w:firstLine="570"/>
        <w:jc w:val="both"/>
        <w:rPr>
          <w:rFonts w:ascii="Times New Roman" w:eastAsia="Times New Roman" w:hAnsi="Times New Roman" w:cs="Times New Roman"/>
          <w:sz w:val="28"/>
          <w:szCs w:val="28"/>
          <w:lang w:eastAsia="ru-RU"/>
        </w:rPr>
      </w:pPr>
      <w:r w:rsidRPr="00646E07">
        <w:rPr>
          <w:rFonts w:ascii="Times New Roman" w:eastAsia="Times New Roman" w:hAnsi="Times New Roman" w:cs="Times New Roman"/>
          <w:sz w:val="28"/>
          <w:szCs w:val="28"/>
          <w:lang w:eastAsia="ru-RU"/>
        </w:rPr>
        <w:lastRenderedPageBreak/>
        <w:tab/>
      </w:r>
      <w:r w:rsidRPr="00593060">
        <w:rPr>
          <w:rFonts w:ascii="Times New Roman" w:eastAsia="Times New Roman" w:hAnsi="Times New Roman" w:cs="Times New Roman"/>
          <w:sz w:val="28"/>
          <w:szCs w:val="28"/>
          <w:lang w:eastAsia="ru-RU"/>
        </w:rPr>
        <w:t>Для забезпечення відкритості регуляторного процесу затверджено:</w:t>
      </w:r>
    </w:p>
    <w:p w14:paraId="62654A46" w14:textId="77777777" w:rsidR="00501179" w:rsidRPr="00593060" w:rsidRDefault="00501179" w:rsidP="00501179">
      <w:pPr>
        <w:spacing w:after="0" w:line="240" w:lineRule="auto"/>
        <w:ind w:left="57"/>
        <w:jc w:val="both"/>
        <w:rPr>
          <w:rFonts w:ascii="Times New Roman" w:eastAsia="Times New Roman" w:hAnsi="Times New Roman" w:cs="Times New Roman"/>
          <w:sz w:val="28"/>
          <w:szCs w:val="28"/>
          <w:lang w:eastAsia="ru-RU"/>
        </w:rPr>
      </w:pPr>
      <w:r w:rsidRPr="00593060">
        <w:rPr>
          <w:rFonts w:ascii="Times New Roman" w:eastAsia="Times New Roman" w:hAnsi="Times New Roman" w:cs="Times New Roman"/>
          <w:sz w:val="28"/>
          <w:szCs w:val="28"/>
          <w:lang w:eastAsia="ru-RU"/>
        </w:rPr>
        <w:t>- План діяльності виконавчого комітету міської ради з підготовки проєктів регуляторних актів на 20</w:t>
      </w:r>
      <w:r w:rsidRPr="00593060">
        <w:rPr>
          <w:rFonts w:ascii="Times New Roman" w:eastAsia="Times New Roman" w:hAnsi="Times New Roman" w:cs="Times New Roman"/>
          <w:sz w:val="28"/>
          <w:szCs w:val="28"/>
          <w:lang w:val="uk-UA" w:eastAsia="ru-RU"/>
        </w:rPr>
        <w:t>24</w:t>
      </w:r>
      <w:r w:rsidRPr="00593060">
        <w:rPr>
          <w:rFonts w:ascii="Times New Roman" w:eastAsia="Times New Roman" w:hAnsi="Times New Roman" w:cs="Times New Roman"/>
          <w:sz w:val="28"/>
          <w:szCs w:val="28"/>
          <w:lang w:eastAsia="ru-RU"/>
        </w:rPr>
        <w:t xml:space="preserve"> рік (рішення виконавчого комітету від </w:t>
      </w:r>
      <w:r w:rsidRPr="00593060">
        <w:rPr>
          <w:rFonts w:ascii="Times New Roman" w:eastAsia="Times New Roman" w:hAnsi="Times New Roman" w:cs="Times New Roman"/>
          <w:sz w:val="28"/>
          <w:szCs w:val="28"/>
          <w:lang w:val="uk-UA" w:eastAsia="ru-RU"/>
        </w:rPr>
        <w:t>03</w:t>
      </w:r>
      <w:r w:rsidRPr="00593060">
        <w:rPr>
          <w:rFonts w:ascii="Times New Roman" w:eastAsia="Times New Roman" w:hAnsi="Times New Roman" w:cs="Times New Roman"/>
          <w:sz w:val="28"/>
          <w:szCs w:val="28"/>
          <w:lang w:eastAsia="ru-RU"/>
        </w:rPr>
        <w:t>.1</w:t>
      </w:r>
      <w:r w:rsidRPr="00593060">
        <w:rPr>
          <w:rFonts w:ascii="Times New Roman" w:eastAsia="Times New Roman" w:hAnsi="Times New Roman" w:cs="Times New Roman"/>
          <w:sz w:val="28"/>
          <w:szCs w:val="28"/>
          <w:lang w:val="uk-UA" w:eastAsia="ru-RU"/>
        </w:rPr>
        <w:t>1</w:t>
      </w:r>
      <w:r w:rsidRPr="00593060">
        <w:rPr>
          <w:rFonts w:ascii="Times New Roman" w:eastAsia="Times New Roman" w:hAnsi="Times New Roman" w:cs="Times New Roman"/>
          <w:sz w:val="28"/>
          <w:szCs w:val="28"/>
          <w:lang w:eastAsia="ru-RU"/>
        </w:rPr>
        <w:t>.202</w:t>
      </w:r>
      <w:r w:rsidRPr="00593060">
        <w:rPr>
          <w:rFonts w:ascii="Times New Roman" w:eastAsia="Times New Roman" w:hAnsi="Times New Roman" w:cs="Times New Roman"/>
          <w:sz w:val="28"/>
          <w:szCs w:val="28"/>
          <w:lang w:val="uk-UA" w:eastAsia="ru-RU"/>
        </w:rPr>
        <w:t>3</w:t>
      </w:r>
      <w:r w:rsidRPr="00593060">
        <w:rPr>
          <w:rFonts w:ascii="Times New Roman" w:eastAsia="Times New Roman" w:hAnsi="Times New Roman" w:cs="Times New Roman"/>
          <w:sz w:val="28"/>
          <w:szCs w:val="28"/>
          <w:lang w:eastAsia="ru-RU"/>
        </w:rPr>
        <w:t xml:space="preserve">р.  № </w:t>
      </w:r>
      <w:r w:rsidRPr="00593060">
        <w:rPr>
          <w:rFonts w:ascii="Times New Roman" w:eastAsia="Times New Roman" w:hAnsi="Times New Roman" w:cs="Times New Roman"/>
          <w:sz w:val="28"/>
          <w:szCs w:val="28"/>
          <w:lang w:val="uk-UA" w:eastAsia="ru-RU"/>
        </w:rPr>
        <w:t>1445</w:t>
      </w:r>
      <w:r w:rsidRPr="00593060">
        <w:rPr>
          <w:rFonts w:ascii="Times New Roman" w:eastAsia="Times New Roman" w:hAnsi="Times New Roman" w:cs="Times New Roman"/>
          <w:sz w:val="28"/>
          <w:szCs w:val="28"/>
          <w:lang w:eastAsia="ru-RU"/>
        </w:rPr>
        <w:t>);</w:t>
      </w:r>
    </w:p>
    <w:p w14:paraId="62DF5A76" w14:textId="77777777" w:rsidR="00501179" w:rsidRPr="00593060" w:rsidRDefault="00501179" w:rsidP="00501179">
      <w:pPr>
        <w:spacing w:after="0" w:line="240" w:lineRule="auto"/>
        <w:ind w:left="57"/>
        <w:jc w:val="both"/>
        <w:rPr>
          <w:rFonts w:ascii="Times New Roman" w:eastAsia="Times New Roman" w:hAnsi="Times New Roman" w:cs="Times New Roman"/>
          <w:sz w:val="28"/>
          <w:szCs w:val="28"/>
          <w:lang w:eastAsia="ru-RU"/>
        </w:rPr>
      </w:pPr>
      <w:r w:rsidRPr="00593060">
        <w:rPr>
          <w:rFonts w:ascii="Times New Roman" w:eastAsia="Times New Roman" w:hAnsi="Times New Roman" w:cs="Times New Roman"/>
          <w:sz w:val="28"/>
          <w:szCs w:val="28"/>
          <w:lang w:eastAsia="ru-RU"/>
        </w:rPr>
        <w:t>- План діяльності Івано-Франківської міської ради з підготовки проєктів регуляторних актів на 202</w:t>
      </w:r>
      <w:r w:rsidRPr="00593060">
        <w:rPr>
          <w:rFonts w:ascii="Times New Roman" w:eastAsia="Times New Roman" w:hAnsi="Times New Roman" w:cs="Times New Roman"/>
          <w:sz w:val="28"/>
          <w:szCs w:val="28"/>
          <w:lang w:val="uk-UA" w:eastAsia="ru-RU"/>
        </w:rPr>
        <w:t>4</w:t>
      </w:r>
      <w:r w:rsidRPr="00593060">
        <w:rPr>
          <w:rFonts w:ascii="Times New Roman" w:eastAsia="Times New Roman" w:hAnsi="Times New Roman" w:cs="Times New Roman"/>
          <w:sz w:val="28"/>
          <w:szCs w:val="28"/>
          <w:lang w:eastAsia="ru-RU"/>
        </w:rPr>
        <w:t xml:space="preserve"> рік (рішення міської ради від 2</w:t>
      </w:r>
      <w:r w:rsidRPr="00593060">
        <w:rPr>
          <w:rFonts w:ascii="Times New Roman" w:eastAsia="Times New Roman" w:hAnsi="Times New Roman" w:cs="Times New Roman"/>
          <w:sz w:val="28"/>
          <w:szCs w:val="28"/>
          <w:lang w:val="uk-UA" w:eastAsia="ru-RU"/>
        </w:rPr>
        <w:t>0</w:t>
      </w:r>
      <w:r w:rsidRPr="00593060">
        <w:rPr>
          <w:rFonts w:ascii="Times New Roman" w:eastAsia="Times New Roman" w:hAnsi="Times New Roman" w:cs="Times New Roman"/>
          <w:sz w:val="28"/>
          <w:szCs w:val="28"/>
          <w:lang w:eastAsia="ru-RU"/>
        </w:rPr>
        <w:t>.1</w:t>
      </w:r>
      <w:r w:rsidRPr="00593060">
        <w:rPr>
          <w:rFonts w:ascii="Times New Roman" w:eastAsia="Times New Roman" w:hAnsi="Times New Roman" w:cs="Times New Roman"/>
          <w:sz w:val="28"/>
          <w:szCs w:val="28"/>
          <w:lang w:val="uk-UA" w:eastAsia="ru-RU"/>
        </w:rPr>
        <w:t>0</w:t>
      </w:r>
      <w:r w:rsidRPr="00593060">
        <w:rPr>
          <w:rFonts w:ascii="Times New Roman" w:eastAsia="Times New Roman" w:hAnsi="Times New Roman" w:cs="Times New Roman"/>
          <w:sz w:val="28"/>
          <w:szCs w:val="28"/>
          <w:lang w:eastAsia="ru-RU"/>
        </w:rPr>
        <w:t>.202</w:t>
      </w:r>
      <w:r w:rsidRPr="00593060">
        <w:rPr>
          <w:rFonts w:ascii="Times New Roman" w:eastAsia="Times New Roman" w:hAnsi="Times New Roman" w:cs="Times New Roman"/>
          <w:sz w:val="28"/>
          <w:szCs w:val="28"/>
          <w:lang w:val="uk-UA" w:eastAsia="ru-RU"/>
        </w:rPr>
        <w:t>3</w:t>
      </w:r>
      <w:r w:rsidRPr="00593060">
        <w:rPr>
          <w:rFonts w:ascii="Times New Roman" w:eastAsia="Times New Roman" w:hAnsi="Times New Roman" w:cs="Times New Roman"/>
          <w:sz w:val="28"/>
          <w:szCs w:val="28"/>
          <w:lang w:eastAsia="ru-RU"/>
        </w:rPr>
        <w:t xml:space="preserve">р.  № </w:t>
      </w:r>
      <w:r w:rsidRPr="00593060">
        <w:rPr>
          <w:rFonts w:ascii="Times New Roman" w:eastAsia="Times New Roman" w:hAnsi="Times New Roman" w:cs="Times New Roman"/>
          <w:sz w:val="28"/>
          <w:szCs w:val="28"/>
          <w:lang w:val="uk-UA" w:eastAsia="ru-RU"/>
        </w:rPr>
        <w:t>181-38</w:t>
      </w:r>
      <w:r w:rsidRPr="00593060">
        <w:rPr>
          <w:rFonts w:ascii="Times New Roman" w:eastAsia="Times New Roman" w:hAnsi="Times New Roman" w:cs="Times New Roman"/>
          <w:sz w:val="28"/>
          <w:szCs w:val="28"/>
          <w:lang w:eastAsia="ru-RU"/>
        </w:rPr>
        <w:t>).</w:t>
      </w:r>
    </w:p>
    <w:p w14:paraId="2D9E4473" w14:textId="77777777" w:rsidR="00501179" w:rsidRPr="0033264A" w:rsidRDefault="00501179" w:rsidP="00501179">
      <w:pPr>
        <w:spacing w:after="0" w:line="240" w:lineRule="auto"/>
        <w:ind w:left="57" w:firstLine="570"/>
        <w:jc w:val="both"/>
        <w:rPr>
          <w:rFonts w:ascii="Times New Roman" w:eastAsia="Times New Roman" w:hAnsi="Times New Roman" w:cs="Times New Roman"/>
          <w:sz w:val="28"/>
          <w:szCs w:val="28"/>
          <w:lang w:val="uk-UA" w:eastAsia="ru-RU"/>
        </w:rPr>
      </w:pPr>
      <w:r w:rsidRPr="00593060">
        <w:rPr>
          <w:rFonts w:ascii="Times New Roman" w:eastAsia="Times New Roman" w:hAnsi="Times New Roman" w:cs="Times New Roman"/>
          <w:sz w:val="28"/>
          <w:szCs w:val="28"/>
          <w:lang w:eastAsia="ru-RU"/>
        </w:rPr>
        <w:tab/>
        <w:t xml:space="preserve">Протягом поточного року на основі звернень розробників внесено </w:t>
      </w:r>
      <w:r w:rsidRPr="00593060">
        <w:rPr>
          <w:rFonts w:ascii="Times New Roman" w:eastAsia="Times New Roman" w:hAnsi="Times New Roman" w:cs="Times New Roman"/>
          <w:sz w:val="28"/>
          <w:szCs w:val="28"/>
          <w:lang w:val="uk-UA" w:eastAsia="ru-RU"/>
        </w:rPr>
        <w:t>5</w:t>
      </w:r>
      <w:r w:rsidRPr="00593060">
        <w:rPr>
          <w:rFonts w:ascii="Times New Roman" w:eastAsia="Times New Roman" w:hAnsi="Times New Roman" w:cs="Times New Roman"/>
          <w:sz w:val="28"/>
          <w:szCs w:val="28"/>
          <w:lang w:eastAsia="ru-RU"/>
        </w:rPr>
        <w:t xml:space="preserve"> змін та доповнення до рішення виконавчого комітету від </w:t>
      </w:r>
      <w:r w:rsidRPr="00593060">
        <w:rPr>
          <w:rFonts w:ascii="Times New Roman" w:eastAsia="Times New Roman" w:hAnsi="Times New Roman" w:cs="Times New Roman"/>
          <w:sz w:val="28"/>
          <w:szCs w:val="28"/>
          <w:lang w:val="uk-UA" w:eastAsia="ru-RU"/>
        </w:rPr>
        <w:t>03</w:t>
      </w:r>
      <w:r w:rsidRPr="00593060">
        <w:rPr>
          <w:rFonts w:ascii="Times New Roman" w:eastAsia="Times New Roman" w:hAnsi="Times New Roman" w:cs="Times New Roman"/>
          <w:sz w:val="28"/>
          <w:szCs w:val="28"/>
          <w:lang w:eastAsia="ru-RU"/>
        </w:rPr>
        <w:t>.11.202</w:t>
      </w:r>
      <w:r w:rsidRPr="00593060">
        <w:rPr>
          <w:rFonts w:ascii="Times New Roman" w:eastAsia="Times New Roman" w:hAnsi="Times New Roman" w:cs="Times New Roman"/>
          <w:sz w:val="28"/>
          <w:szCs w:val="28"/>
          <w:lang w:val="uk-UA" w:eastAsia="ru-RU"/>
        </w:rPr>
        <w:t>3</w:t>
      </w:r>
      <w:r w:rsidRPr="00593060">
        <w:rPr>
          <w:rFonts w:ascii="Times New Roman" w:eastAsia="Times New Roman" w:hAnsi="Times New Roman" w:cs="Times New Roman"/>
          <w:sz w:val="28"/>
          <w:szCs w:val="28"/>
          <w:lang w:eastAsia="ru-RU"/>
        </w:rPr>
        <w:t>р.  №1</w:t>
      </w:r>
      <w:r w:rsidRPr="00593060">
        <w:rPr>
          <w:rFonts w:ascii="Times New Roman" w:eastAsia="Times New Roman" w:hAnsi="Times New Roman" w:cs="Times New Roman"/>
          <w:sz w:val="28"/>
          <w:szCs w:val="28"/>
          <w:lang w:val="uk-UA" w:eastAsia="ru-RU"/>
        </w:rPr>
        <w:t>445, а також 2 зміни та доповнення до рішення міської ради від 20.10.2023р. № 181-38.</w:t>
      </w:r>
    </w:p>
    <w:p w14:paraId="2BB4B29D" w14:textId="77777777" w:rsidR="00501179" w:rsidRPr="00646E07" w:rsidRDefault="00501179" w:rsidP="00501179">
      <w:pPr>
        <w:spacing w:after="0" w:line="240" w:lineRule="auto"/>
        <w:ind w:left="57" w:firstLine="570"/>
        <w:jc w:val="both"/>
        <w:rPr>
          <w:rFonts w:ascii="Times New Roman" w:eastAsia="Times New Roman" w:hAnsi="Times New Roman" w:cs="Times New Roman"/>
          <w:sz w:val="28"/>
          <w:szCs w:val="28"/>
          <w:lang w:eastAsia="ru-RU"/>
        </w:rPr>
      </w:pPr>
      <w:r w:rsidRPr="00646E07">
        <w:rPr>
          <w:rFonts w:ascii="Times New Roman" w:eastAsia="Times New Roman" w:hAnsi="Times New Roman" w:cs="Times New Roman"/>
          <w:sz w:val="28"/>
          <w:szCs w:val="28"/>
          <w:lang w:eastAsia="ru-RU"/>
        </w:rPr>
        <w:tab/>
      </w:r>
      <w:proofErr w:type="gramStart"/>
      <w:r w:rsidRPr="00646E07">
        <w:rPr>
          <w:rFonts w:ascii="Times New Roman" w:eastAsia="Times New Roman" w:hAnsi="Times New Roman" w:cs="Times New Roman"/>
          <w:sz w:val="28"/>
          <w:szCs w:val="28"/>
          <w:lang w:eastAsia="ru-RU"/>
        </w:rPr>
        <w:t>На  підставі</w:t>
      </w:r>
      <w:proofErr w:type="gramEnd"/>
      <w:r w:rsidRPr="00646E07">
        <w:rPr>
          <w:rFonts w:ascii="Times New Roman" w:eastAsia="Times New Roman" w:hAnsi="Times New Roman" w:cs="Times New Roman"/>
          <w:sz w:val="28"/>
          <w:szCs w:val="28"/>
          <w:lang w:eastAsia="ru-RU"/>
        </w:rPr>
        <w:t xml:space="preserve">  Планів  з  підготовки  регуляторних  актів  на  </w:t>
      </w:r>
      <w:r>
        <w:rPr>
          <w:rFonts w:ascii="Times New Roman" w:eastAsia="Times New Roman" w:hAnsi="Times New Roman" w:cs="Times New Roman"/>
          <w:sz w:val="28"/>
          <w:szCs w:val="28"/>
          <w:lang w:eastAsia="ru-RU"/>
        </w:rPr>
        <w:t>202</w:t>
      </w:r>
      <w:r>
        <w:rPr>
          <w:rFonts w:ascii="Times New Roman" w:eastAsia="Times New Roman" w:hAnsi="Times New Roman" w:cs="Times New Roman"/>
          <w:sz w:val="28"/>
          <w:szCs w:val="28"/>
          <w:lang w:val="uk-UA" w:eastAsia="ru-RU"/>
        </w:rPr>
        <w:t>4</w:t>
      </w:r>
      <w:r w:rsidRPr="00646E07">
        <w:rPr>
          <w:rFonts w:ascii="Times New Roman" w:eastAsia="Times New Roman" w:hAnsi="Times New Roman" w:cs="Times New Roman"/>
          <w:sz w:val="28"/>
          <w:szCs w:val="28"/>
          <w:lang w:eastAsia="ru-RU"/>
        </w:rPr>
        <w:t xml:space="preserve"> рік структурними підрозділами міської ради, її виконавчого комітету забезпечено належну підготовку та пройдено</w:t>
      </w:r>
      <w:r>
        <w:rPr>
          <w:rFonts w:ascii="Times New Roman" w:eastAsia="Times New Roman" w:hAnsi="Times New Roman" w:cs="Times New Roman"/>
          <w:sz w:val="28"/>
          <w:szCs w:val="28"/>
          <w:lang w:eastAsia="ru-RU"/>
        </w:rPr>
        <w:t xml:space="preserve"> відповідну процедуру розгляду </w:t>
      </w:r>
      <w:r>
        <w:rPr>
          <w:rFonts w:ascii="Times New Roman" w:eastAsia="Times New Roman" w:hAnsi="Times New Roman" w:cs="Times New Roman"/>
          <w:sz w:val="28"/>
          <w:szCs w:val="28"/>
          <w:lang w:val="uk-UA" w:eastAsia="ru-RU"/>
        </w:rPr>
        <w:t>5</w:t>
      </w:r>
      <w:r w:rsidRPr="00646E07">
        <w:rPr>
          <w:rFonts w:ascii="Times New Roman" w:eastAsia="Times New Roman" w:hAnsi="Times New Roman" w:cs="Times New Roman"/>
          <w:sz w:val="28"/>
          <w:szCs w:val="28"/>
          <w:lang w:eastAsia="ru-RU"/>
        </w:rPr>
        <w:t xml:space="preserve"> проєктів</w:t>
      </w:r>
      <w:r>
        <w:rPr>
          <w:rFonts w:ascii="Times New Roman" w:eastAsia="Times New Roman" w:hAnsi="Times New Roman" w:cs="Times New Roman"/>
          <w:sz w:val="28"/>
          <w:szCs w:val="28"/>
          <w:lang w:eastAsia="ru-RU"/>
        </w:rPr>
        <w:t xml:space="preserve"> регуляторних актів. Проведено 5</w:t>
      </w:r>
      <w:r w:rsidRPr="00646E07">
        <w:rPr>
          <w:rFonts w:ascii="Times New Roman" w:eastAsia="Times New Roman" w:hAnsi="Times New Roman" w:cs="Times New Roman"/>
          <w:sz w:val="28"/>
          <w:szCs w:val="28"/>
          <w:lang w:eastAsia="ru-RU"/>
        </w:rPr>
        <w:t xml:space="preserve"> відкритих громадських обговорення та прийнято 2 рішення міської ради</w:t>
      </w:r>
      <w:r>
        <w:rPr>
          <w:rFonts w:ascii="Times New Roman" w:eastAsia="Times New Roman" w:hAnsi="Times New Roman" w:cs="Times New Roman"/>
          <w:sz w:val="28"/>
          <w:szCs w:val="28"/>
          <w:lang w:val="uk-UA" w:eastAsia="ru-RU"/>
        </w:rPr>
        <w:t>, 3 рішення виконавчого комітету міської ради</w:t>
      </w:r>
      <w:r w:rsidRPr="00646E07">
        <w:rPr>
          <w:rFonts w:ascii="Times New Roman" w:eastAsia="Times New Roman" w:hAnsi="Times New Roman" w:cs="Times New Roman"/>
          <w:sz w:val="28"/>
          <w:szCs w:val="28"/>
          <w:lang w:eastAsia="ru-RU"/>
        </w:rPr>
        <w:t xml:space="preserve">. </w:t>
      </w:r>
    </w:p>
    <w:p w14:paraId="4E350BC6" w14:textId="77777777" w:rsidR="00501179" w:rsidRPr="00646E07" w:rsidRDefault="00501179" w:rsidP="00501179">
      <w:pPr>
        <w:spacing w:after="0" w:line="240" w:lineRule="auto"/>
        <w:ind w:left="57" w:firstLine="570"/>
        <w:jc w:val="both"/>
        <w:rPr>
          <w:rFonts w:ascii="Times New Roman" w:eastAsia="Times New Roman" w:hAnsi="Times New Roman" w:cs="Times New Roman"/>
          <w:sz w:val="28"/>
          <w:szCs w:val="28"/>
          <w:highlight w:val="yellow"/>
          <w:lang w:eastAsia="ru-RU"/>
        </w:rPr>
      </w:pPr>
      <w:r w:rsidRPr="00646E07">
        <w:rPr>
          <w:rFonts w:ascii="Times New Roman" w:eastAsia="Times New Roman" w:hAnsi="Times New Roman" w:cs="Times New Roman"/>
          <w:sz w:val="28"/>
          <w:szCs w:val="28"/>
          <w:lang w:eastAsia="ru-RU"/>
        </w:rPr>
        <w:t>Відповідно до підпункту 12.3.8 пункту 12.3 статті 12 Податкового кодексу України на період дії воєнного чи надзвичайного стану сільські, селищні, міські ради та ради об’єднаних територіальних громад, що створені згідно із законом та перспективним планом формування територій громад, мають право прийняти рішення про встановлення місцевих податків та/або зборів та податкових пільг із сплати місцевих податків та/або зборів без застосування процедур, передбачених Законом про регуляторну політику.</w:t>
      </w:r>
    </w:p>
    <w:p w14:paraId="6411837E" w14:textId="77777777" w:rsidR="00501179" w:rsidRPr="00646E07" w:rsidRDefault="00501179" w:rsidP="00501179">
      <w:pPr>
        <w:spacing w:after="0" w:line="240" w:lineRule="auto"/>
        <w:ind w:left="57" w:firstLine="570"/>
        <w:jc w:val="both"/>
        <w:rPr>
          <w:rFonts w:ascii="Times New Roman" w:eastAsia="Times New Roman" w:hAnsi="Times New Roman" w:cs="Times New Roman"/>
          <w:sz w:val="28"/>
          <w:szCs w:val="28"/>
          <w:lang w:eastAsia="ru-RU"/>
        </w:rPr>
      </w:pPr>
      <w:r w:rsidRPr="00646E07">
        <w:rPr>
          <w:rFonts w:ascii="Times New Roman" w:eastAsia="Times New Roman" w:hAnsi="Times New Roman" w:cs="Times New Roman"/>
          <w:sz w:val="28"/>
          <w:szCs w:val="28"/>
          <w:lang w:eastAsia="ru-RU"/>
        </w:rPr>
        <w:tab/>
        <w:t>Інформація про здійснення покрокових заходів згідно з процедурою розгляду та прийняття регуляторних актів оприлюднювалася на офіційній сторінці виконавчого комітету міської ради в мережі Інтернет. Повідомлення про оприлюднення проєктів регуляторних актів та оголошення про громадські обговорення в обов’язковому порядку відповідно до вимог Положення публікувалися в газеті «Західний кур’єр». Додатково відбувається інформування про громадські обговорення на сторінці Департаменту економічного розвитку, екології та нергозбереження в мережі Facebook.</w:t>
      </w:r>
    </w:p>
    <w:p w14:paraId="0EEE6D71" w14:textId="77777777" w:rsidR="00501179" w:rsidRPr="00646E07" w:rsidRDefault="00501179" w:rsidP="00501179">
      <w:pPr>
        <w:spacing w:after="0" w:line="240" w:lineRule="auto"/>
        <w:ind w:left="57" w:firstLine="570"/>
        <w:jc w:val="both"/>
        <w:rPr>
          <w:rFonts w:ascii="Times New Roman" w:eastAsia="Times New Roman" w:hAnsi="Times New Roman" w:cs="Times New Roman"/>
          <w:sz w:val="28"/>
          <w:szCs w:val="28"/>
          <w:lang w:eastAsia="ru-RU"/>
        </w:rPr>
      </w:pPr>
      <w:r w:rsidRPr="00646E07">
        <w:rPr>
          <w:rFonts w:ascii="Times New Roman" w:eastAsia="Times New Roman" w:hAnsi="Times New Roman" w:cs="Times New Roman"/>
          <w:sz w:val="28"/>
          <w:szCs w:val="28"/>
          <w:lang w:eastAsia="ru-RU"/>
        </w:rPr>
        <w:tab/>
        <w:t>Відповідно до вимог ЗУ «Про доступ до публічної інформації» та постанови Кабінету Міністрів України від 21.10.2015р. №83 «Про затвердження Положення про набори даних, які підлягають оприлюдненню у формі відкритих даних» було підготовлено та опубліковано перелік діючих регуляторних актів та План підготовки регуляторних актів у форматі відкритих даних на Єдиному державному веб-порталі відкритих даних data.gov.ua.</w:t>
      </w:r>
    </w:p>
    <w:p w14:paraId="6BE93468" w14:textId="77777777" w:rsidR="00501179" w:rsidRPr="00646E07" w:rsidRDefault="00501179" w:rsidP="00501179">
      <w:pPr>
        <w:spacing w:after="0" w:line="240" w:lineRule="auto"/>
        <w:ind w:left="57" w:firstLine="570"/>
        <w:jc w:val="both"/>
        <w:rPr>
          <w:rFonts w:ascii="Times New Roman" w:eastAsia="Times New Roman" w:hAnsi="Times New Roman" w:cs="Times New Roman"/>
          <w:sz w:val="28"/>
          <w:szCs w:val="28"/>
          <w:lang w:eastAsia="ru-RU"/>
        </w:rPr>
      </w:pPr>
      <w:r w:rsidRPr="00646E07">
        <w:rPr>
          <w:rFonts w:ascii="Times New Roman" w:eastAsia="Times New Roman" w:hAnsi="Times New Roman" w:cs="Times New Roman"/>
          <w:sz w:val="28"/>
          <w:szCs w:val="28"/>
          <w:lang w:eastAsia="ru-RU"/>
        </w:rPr>
        <w:tab/>
        <w:t>Відповідно до Закону України від 12.05.2022р. №2259-</w:t>
      </w:r>
      <w:proofErr w:type="gramStart"/>
      <w:r w:rsidRPr="00646E07">
        <w:rPr>
          <w:rFonts w:ascii="Times New Roman" w:eastAsia="Times New Roman" w:hAnsi="Times New Roman" w:cs="Times New Roman"/>
          <w:sz w:val="28"/>
          <w:szCs w:val="28"/>
          <w:lang w:val="en-US" w:eastAsia="ru-RU"/>
        </w:rPr>
        <w:t>IX</w:t>
      </w:r>
      <w:r w:rsidRPr="00646E07">
        <w:rPr>
          <w:rFonts w:ascii="Times New Roman" w:eastAsia="Times New Roman" w:hAnsi="Times New Roman" w:cs="Times New Roman"/>
          <w:sz w:val="28"/>
          <w:szCs w:val="28"/>
          <w:lang w:eastAsia="ru-RU"/>
        </w:rPr>
        <w:t xml:space="preserve">  «</w:t>
      </w:r>
      <w:proofErr w:type="gramEnd"/>
      <w:r w:rsidRPr="00646E07">
        <w:rPr>
          <w:rFonts w:ascii="Times New Roman" w:eastAsia="Times New Roman" w:hAnsi="Times New Roman" w:cs="Times New Roman"/>
          <w:sz w:val="28"/>
          <w:szCs w:val="28"/>
          <w:lang w:eastAsia="ru-RU"/>
        </w:rPr>
        <w:t>Про внесення змін до деяких законів України щодо функціонування державної служби та місцевого самоврядування у період дії воєнного стану» визначено виняток щодо непоширення дії Закону про регуляторну політику на діючі акти органів місцевого самоврядування, а саме процедури систематизації, відстеження, перегляду тощо.</w:t>
      </w:r>
    </w:p>
    <w:p w14:paraId="6C8C6800" w14:textId="77777777" w:rsidR="00501179" w:rsidRPr="005C2141" w:rsidRDefault="00501179" w:rsidP="00501179">
      <w:pPr>
        <w:spacing w:after="0" w:line="240" w:lineRule="auto"/>
        <w:ind w:left="57" w:firstLine="570"/>
        <w:jc w:val="both"/>
        <w:rPr>
          <w:rFonts w:ascii="Times New Roman" w:eastAsia="Times New Roman" w:hAnsi="Times New Roman" w:cs="Times New Roman"/>
          <w:sz w:val="28"/>
          <w:szCs w:val="28"/>
          <w:lang w:eastAsia="ru-RU"/>
        </w:rPr>
      </w:pPr>
      <w:r w:rsidRPr="00646E07">
        <w:rPr>
          <w:rFonts w:ascii="Times New Roman" w:eastAsia="Times New Roman" w:hAnsi="Times New Roman" w:cs="Times New Roman"/>
          <w:sz w:val="28"/>
          <w:szCs w:val="28"/>
          <w:lang w:eastAsia="ru-RU"/>
        </w:rPr>
        <w:lastRenderedPageBreak/>
        <w:t>Згідно з розпо</w:t>
      </w:r>
      <w:r>
        <w:rPr>
          <w:rFonts w:ascii="Times New Roman" w:eastAsia="Times New Roman" w:hAnsi="Times New Roman" w:cs="Times New Roman"/>
          <w:sz w:val="28"/>
          <w:szCs w:val="28"/>
          <w:lang w:eastAsia="ru-RU"/>
        </w:rPr>
        <w:t>рядженням міського голови від 25.07.2023р. №276</w:t>
      </w:r>
      <w:r w:rsidRPr="00646E07">
        <w:rPr>
          <w:rFonts w:ascii="Times New Roman" w:eastAsia="Times New Roman" w:hAnsi="Times New Roman" w:cs="Times New Roman"/>
          <w:sz w:val="28"/>
          <w:szCs w:val="28"/>
          <w:lang w:eastAsia="ru-RU"/>
        </w:rPr>
        <w:t xml:space="preserve">-р «Про робочу групу з питань перегляду регуляторних актів» забезпечено роботу однойменної робочої групи. Інвентаризацію здійснено в рамках щорічного перегляду регуляторних актів на виконання п.2.7 рішення міської </w:t>
      </w:r>
      <w:proofErr w:type="gramStart"/>
      <w:r w:rsidRPr="00646E07">
        <w:rPr>
          <w:rFonts w:ascii="Times New Roman" w:eastAsia="Times New Roman" w:hAnsi="Times New Roman" w:cs="Times New Roman"/>
          <w:sz w:val="28"/>
          <w:szCs w:val="28"/>
          <w:lang w:eastAsia="ru-RU"/>
        </w:rPr>
        <w:t>ради  від</w:t>
      </w:r>
      <w:proofErr w:type="gramEnd"/>
      <w:r w:rsidRPr="00646E07">
        <w:rPr>
          <w:rFonts w:ascii="Times New Roman" w:eastAsia="Times New Roman" w:hAnsi="Times New Roman" w:cs="Times New Roman"/>
          <w:sz w:val="28"/>
          <w:szCs w:val="28"/>
          <w:lang w:eastAsia="ru-RU"/>
        </w:rPr>
        <w:t xml:space="preserve"> 22.02.2018р.  №177 «Про забезпечення дотримання державної регуляторної політики структурними підрозділами Івано-Франківської міської ради, її </w:t>
      </w:r>
      <w:r w:rsidRPr="005C2141">
        <w:rPr>
          <w:rFonts w:ascii="Times New Roman" w:eastAsia="Times New Roman" w:hAnsi="Times New Roman" w:cs="Times New Roman"/>
          <w:sz w:val="28"/>
          <w:szCs w:val="28"/>
          <w:lang w:eastAsia="ru-RU"/>
        </w:rPr>
        <w:t>виконавчого комітету».</w:t>
      </w:r>
    </w:p>
    <w:p w14:paraId="617EA955" w14:textId="77777777" w:rsidR="00501179" w:rsidRPr="00007CE8" w:rsidRDefault="00501179" w:rsidP="00501179">
      <w:pPr>
        <w:spacing w:after="0"/>
        <w:ind w:firstLine="573"/>
        <w:jc w:val="both"/>
        <w:rPr>
          <w:rFonts w:ascii="Times New Roman" w:hAnsi="Times New Roman" w:cs="Times New Roman"/>
          <w:sz w:val="28"/>
          <w:szCs w:val="28"/>
          <w:lang w:val="uk-UA"/>
        </w:rPr>
      </w:pPr>
      <w:r w:rsidRPr="00007CE8">
        <w:rPr>
          <w:rFonts w:ascii="Times New Roman" w:hAnsi="Times New Roman" w:cs="Times New Roman"/>
          <w:sz w:val="28"/>
          <w:szCs w:val="28"/>
        </w:rPr>
        <w:t>Також, структурними підрозділами виконавчого комітету міської ради були зроблені звіти про результати відстеження результативності регуляторних актів: базових – 1, повторних – 4, періодичних – 4, результати яких розміщені на офіційному сайті міста, в розділі «Регуляторна політика»</w:t>
      </w:r>
      <w:r w:rsidRPr="00007CE8">
        <w:rPr>
          <w:rFonts w:ascii="Times New Roman" w:hAnsi="Times New Roman" w:cs="Times New Roman"/>
          <w:sz w:val="28"/>
          <w:szCs w:val="28"/>
          <w:lang w:val="uk-UA"/>
        </w:rPr>
        <w:t>.</w:t>
      </w:r>
    </w:p>
    <w:p w14:paraId="5332F9EB" w14:textId="77777777" w:rsidR="00501179" w:rsidRPr="009B228A" w:rsidRDefault="00501179" w:rsidP="00501179">
      <w:pPr>
        <w:spacing w:after="0"/>
        <w:ind w:firstLine="573"/>
        <w:jc w:val="both"/>
        <w:rPr>
          <w:rFonts w:ascii="Times New Roman" w:eastAsia="Times New Roman" w:hAnsi="Times New Roman" w:cs="Times New Roman"/>
          <w:sz w:val="28"/>
          <w:szCs w:val="28"/>
          <w:lang w:val="uk-UA" w:eastAsia="ru-RU"/>
        </w:rPr>
      </w:pPr>
      <w:r w:rsidRPr="009B228A">
        <w:rPr>
          <w:rFonts w:ascii="Times New Roman" w:eastAsia="Times New Roman" w:hAnsi="Times New Roman" w:cs="Times New Roman"/>
          <w:sz w:val="28"/>
          <w:szCs w:val="28"/>
          <w:lang w:val="uk-UA" w:eastAsia="ru-RU"/>
        </w:rPr>
        <w:t>За  результатами  проведених  заходів  Департаментом економічного розвитку, екології та енергозбереження Івано-Франківської міської ради забезпечено дотримання  вимог  Закону  України  «Про  засади  державної  регуляторної політики у сфері господарської діяльності».</w:t>
      </w:r>
    </w:p>
    <w:p w14:paraId="65AA969E" w14:textId="77777777" w:rsidR="00501179" w:rsidRPr="00646E07" w:rsidRDefault="00501179" w:rsidP="00501179">
      <w:pPr>
        <w:spacing w:after="0" w:line="240" w:lineRule="auto"/>
        <w:ind w:left="57" w:firstLine="570"/>
        <w:jc w:val="both"/>
        <w:rPr>
          <w:rFonts w:ascii="Times New Roman" w:eastAsia="Times New Roman" w:hAnsi="Times New Roman" w:cs="Times New Roman"/>
          <w:sz w:val="28"/>
          <w:szCs w:val="28"/>
          <w:lang w:eastAsia="ru-RU"/>
        </w:rPr>
      </w:pPr>
      <w:r w:rsidRPr="009B228A">
        <w:rPr>
          <w:rFonts w:ascii="Times New Roman" w:eastAsia="Times New Roman" w:hAnsi="Times New Roman" w:cs="Times New Roman"/>
          <w:sz w:val="28"/>
          <w:szCs w:val="28"/>
          <w:lang w:val="uk-UA" w:eastAsia="ru-RU"/>
        </w:rPr>
        <w:tab/>
      </w:r>
      <w:r w:rsidRPr="00646E07">
        <w:rPr>
          <w:rFonts w:ascii="Times New Roman" w:eastAsia="Times New Roman" w:hAnsi="Times New Roman" w:cs="Times New Roman"/>
          <w:sz w:val="28"/>
          <w:szCs w:val="28"/>
          <w:lang w:eastAsia="ru-RU"/>
        </w:rPr>
        <w:t>Узагальнені дані подані у таблиці.</w:t>
      </w:r>
    </w:p>
    <w:p w14:paraId="5C611AF7" w14:textId="77777777" w:rsidR="00501179" w:rsidRPr="00F32F0C" w:rsidRDefault="00501179" w:rsidP="00501179">
      <w:pPr>
        <w:spacing w:after="0" w:line="240" w:lineRule="auto"/>
        <w:ind w:left="57" w:firstLine="570"/>
        <w:jc w:val="both"/>
        <w:rPr>
          <w:rFonts w:eastAsia="Times New Roman" w:cs="Times New Roman"/>
          <w:szCs w:val="28"/>
          <w:lang w:eastAsia="ru-RU"/>
        </w:rPr>
      </w:pPr>
    </w:p>
    <w:p w14:paraId="14546155" w14:textId="77777777" w:rsidR="00501179" w:rsidRPr="00C55AC3" w:rsidRDefault="00501179" w:rsidP="00501179">
      <w:pPr>
        <w:spacing w:after="0" w:line="240" w:lineRule="auto"/>
        <w:ind w:left="57" w:firstLine="570"/>
        <w:jc w:val="both"/>
        <w:rPr>
          <w:rFonts w:eastAsia="Times New Roman" w:cs="Times New Roman"/>
          <w:szCs w:val="28"/>
          <w:highlight w:val="yellow"/>
          <w:lang w:eastAsia="ru-RU"/>
        </w:rPr>
      </w:pPr>
    </w:p>
    <w:p w14:paraId="0426A711" w14:textId="77777777" w:rsidR="00501179" w:rsidRPr="00C55AC3" w:rsidRDefault="00501179" w:rsidP="00501179">
      <w:pPr>
        <w:rPr>
          <w:highlight w:val="yellow"/>
        </w:rPr>
      </w:pPr>
    </w:p>
    <w:p w14:paraId="59E3D898" w14:textId="77777777" w:rsidR="00501179" w:rsidRPr="00C55AC3" w:rsidRDefault="00501179" w:rsidP="00501179">
      <w:pPr>
        <w:rPr>
          <w:highlight w:val="yellow"/>
        </w:rPr>
      </w:pPr>
    </w:p>
    <w:p w14:paraId="14F91983" w14:textId="77777777" w:rsidR="00501179" w:rsidRPr="00C55AC3" w:rsidRDefault="00501179" w:rsidP="00501179">
      <w:pPr>
        <w:rPr>
          <w:highlight w:val="yellow"/>
        </w:rPr>
      </w:pPr>
    </w:p>
    <w:p w14:paraId="33546559" w14:textId="77777777" w:rsidR="00501179" w:rsidRPr="00C55AC3" w:rsidRDefault="00501179" w:rsidP="00501179">
      <w:pPr>
        <w:rPr>
          <w:highlight w:val="yellow"/>
        </w:rPr>
      </w:pPr>
    </w:p>
    <w:p w14:paraId="47C0C7FF" w14:textId="77777777" w:rsidR="00501179" w:rsidRPr="00C55AC3" w:rsidRDefault="00501179" w:rsidP="00501179">
      <w:pPr>
        <w:rPr>
          <w:highlight w:val="yellow"/>
        </w:rPr>
      </w:pPr>
    </w:p>
    <w:p w14:paraId="49C5521C" w14:textId="77777777" w:rsidR="00501179" w:rsidRPr="00C55AC3" w:rsidRDefault="00501179" w:rsidP="00501179">
      <w:pPr>
        <w:rPr>
          <w:highlight w:val="yellow"/>
        </w:rPr>
      </w:pPr>
    </w:p>
    <w:p w14:paraId="31EBD929" w14:textId="77777777" w:rsidR="00501179" w:rsidRPr="00C55AC3" w:rsidRDefault="00501179" w:rsidP="00501179">
      <w:pPr>
        <w:rPr>
          <w:highlight w:val="yellow"/>
        </w:rPr>
      </w:pPr>
    </w:p>
    <w:p w14:paraId="3FF6BD55" w14:textId="77777777" w:rsidR="00501179" w:rsidRPr="00C55AC3" w:rsidRDefault="00501179" w:rsidP="00501179">
      <w:pPr>
        <w:rPr>
          <w:highlight w:val="yellow"/>
        </w:rPr>
      </w:pPr>
    </w:p>
    <w:p w14:paraId="77CA2BA2" w14:textId="77777777" w:rsidR="00501179" w:rsidRPr="00C55AC3" w:rsidRDefault="00501179" w:rsidP="00501179">
      <w:pPr>
        <w:rPr>
          <w:highlight w:val="yellow"/>
        </w:rPr>
      </w:pPr>
    </w:p>
    <w:p w14:paraId="21F8EA2D" w14:textId="77777777" w:rsidR="00501179" w:rsidRPr="00C55AC3" w:rsidRDefault="00501179" w:rsidP="00501179">
      <w:pPr>
        <w:rPr>
          <w:highlight w:val="yellow"/>
        </w:rPr>
      </w:pPr>
    </w:p>
    <w:p w14:paraId="653C91CB" w14:textId="77777777" w:rsidR="00501179" w:rsidRPr="00C55AC3" w:rsidRDefault="00501179" w:rsidP="00501179">
      <w:pPr>
        <w:rPr>
          <w:highlight w:val="yellow"/>
        </w:rPr>
      </w:pPr>
    </w:p>
    <w:p w14:paraId="5FB20398" w14:textId="77777777" w:rsidR="00501179" w:rsidRPr="00C55AC3" w:rsidRDefault="00501179" w:rsidP="00501179">
      <w:pPr>
        <w:rPr>
          <w:highlight w:val="yellow"/>
        </w:rPr>
        <w:sectPr w:rsidR="00501179" w:rsidRPr="00C55AC3" w:rsidSect="004C72D4">
          <w:pgSz w:w="11906" w:h="16838"/>
          <w:pgMar w:top="1134" w:right="567" w:bottom="1134" w:left="1985" w:header="709" w:footer="709" w:gutter="0"/>
          <w:cols w:space="708"/>
          <w:docGrid w:linePitch="360"/>
        </w:sectPr>
      </w:pPr>
    </w:p>
    <w:p w14:paraId="4B40B8CF" w14:textId="77777777" w:rsidR="00501179" w:rsidRPr="00646E07" w:rsidRDefault="00501179" w:rsidP="00501179">
      <w:pPr>
        <w:jc w:val="center"/>
        <w:rPr>
          <w:rFonts w:ascii="Times New Roman" w:eastAsia="Calibri" w:hAnsi="Times New Roman" w:cs="Times New Roman"/>
          <w:sz w:val="28"/>
          <w:szCs w:val="28"/>
        </w:rPr>
      </w:pPr>
      <w:r w:rsidRPr="00646E07">
        <w:rPr>
          <w:rFonts w:ascii="Times New Roman" w:eastAsia="Calibri" w:hAnsi="Times New Roman" w:cs="Times New Roman"/>
          <w:sz w:val="28"/>
          <w:szCs w:val="28"/>
        </w:rPr>
        <w:lastRenderedPageBreak/>
        <w:t>Інформація про здійснення держав</w:t>
      </w:r>
      <w:r>
        <w:rPr>
          <w:rFonts w:ascii="Times New Roman" w:eastAsia="Calibri" w:hAnsi="Times New Roman" w:cs="Times New Roman"/>
          <w:sz w:val="28"/>
          <w:szCs w:val="28"/>
        </w:rPr>
        <w:t>ної регуляторної політики у 2024</w:t>
      </w:r>
      <w:r w:rsidRPr="00646E07">
        <w:rPr>
          <w:rFonts w:ascii="Times New Roman" w:eastAsia="Calibri" w:hAnsi="Times New Roman" w:cs="Times New Roman"/>
          <w:sz w:val="28"/>
          <w:szCs w:val="28"/>
        </w:rPr>
        <w:t xml:space="preserve"> році</w:t>
      </w:r>
    </w:p>
    <w:tbl>
      <w:tblPr>
        <w:tblStyle w:val="a5"/>
        <w:tblW w:w="14992" w:type="dxa"/>
        <w:tblInd w:w="0" w:type="dxa"/>
        <w:tblLayout w:type="fixed"/>
        <w:tblLook w:val="04A0" w:firstRow="1" w:lastRow="0" w:firstColumn="1" w:lastColumn="0" w:noHBand="0" w:noVBand="1"/>
      </w:tblPr>
      <w:tblGrid>
        <w:gridCol w:w="540"/>
        <w:gridCol w:w="2007"/>
        <w:gridCol w:w="1701"/>
        <w:gridCol w:w="1843"/>
        <w:gridCol w:w="2693"/>
        <w:gridCol w:w="1672"/>
        <w:gridCol w:w="1252"/>
        <w:gridCol w:w="1158"/>
        <w:gridCol w:w="1134"/>
        <w:gridCol w:w="992"/>
      </w:tblGrid>
      <w:tr w:rsidR="00501179" w:rsidRPr="009A2A91" w14:paraId="44FE160E" w14:textId="77777777" w:rsidTr="007140A6">
        <w:trPr>
          <w:trHeight w:val="834"/>
        </w:trPr>
        <w:tc>
          <w:tcPr>
            <w:tcW w:w="540" w:type="dxa"/>
            <w:vMerge w:val="restart"/>
          </w:tcPr>
          <w:p w14:paraId="0CFEA7D5" w14:textId="77777777" w:rsidR="00501179" w:rsidRPr="009A2A91" w:rsidRDefault="00501179" w:rsidP="007140A6">
            <w:pPr>
              <w:rPr>
                <w:rFonts w:eastAsia="Calibri" w:cs="Times New Roman"/>
                <w:sz w:val="24"/>
                <w:szCs w:val="24"/>
              </w:rPr>
            </w:pPr>
          </w:p>
          <w:p w14:paraId="2079468F" w14:textId="77777777" w:rsidR="00501179" w:rsidRPr="009A2A91" w:rsidRDefault="00501179" w:rsidP="007140A6">
            <w:pPr>
              <w:rPr>
                <w:rFonts w:eastAsia="Calibri" w:cs="Times New Roman"/>
                <w:sz w:val="24"/>
                <w:szCs w:val="24"/>
              </w:rPr>
            </w:pPr>
          </w:p>
          <w:p w14:paraId="6794ADEB" w14:textId="77777777" w:rsidR="00501179" w:rsidRPr="009A2A91" w:rsidRDefault="00501179" w:rsidP="007140A6">
            <w:pPr>
              <w:rPr>
                <w:rFonts w:eastAsia="Calibri" w:cs="Times New Roman"/>
                <w:sz w:val="24"/>
                <w:szCs w:val="24"/>
              </w:rPr>
            </w:pPr>
          </w:p>
          <w:p w14:paraId="4DE105A2" w14:textId="77777777" w:rsidR="00501179" w:rsidRPr="009A2A91" w:rsidRDefault="00501179" w:rsidP="007140A6">
            <w:pPr>
              <w:rPr>
                <w:rFonts w:eastAsia="Calibri" w:cs="Times New Roman"/>
                <w:sz w:val="24"/>
                <w:szCs w:val="24"/>
              </w:rPr>
            </w:pPr>
          </w:p>
          <w:p w14:paraId="4CA1FBF5" w14:textId="77777777" w:rsidR="00501179" w:rsidRPr="009A2A91" w:rsidRDefault="00501179" w:rsidP="007140A6">
            <w:pPr>
              <w:rPr>
                <w:rFonts w:eastAsia="Calibri" w:cs="Times New Roman"/>
                <w:sz w:val="24"/>
                <w:szCs w:val="24"/>
              </w:rPr>
            </w:pPr>
            <w:r w:rsidRPr="009A2A91">
              <w:rPr>
                <w:rFonts w:eastAsia="Calibri" w:cs="Times New Roman"/>
                <w:sz w:val="24"/>
                <w:szCs w:val="24"/>
              </w:rPr>
              <w:t>№</w:t>
            </w:r>
          </w:p>
          <w:p w14:paraId="7D4BB340" w14:textId="77777777" w:rsidR="00501179" w:rsidRPr="009A2A91" w:rsidRDefault="00501179" w:rsidP="007140A6">
            <w:pPr>
              <w:rPr>
                <w:rFonts w:eastAsia="Calibri" w:cs="Times New Roman"/>
                <w:sz w:val="24"/>
                <w:szCs w:val="24"/>
              </w:rPr>
            </w:pPr>
            <w:r w:rsidRPr="009A2A91">
              <w:rPr>
                <w:rFonts w:eastAsia="Calibri" w:cs="Times New Roman"/>
                <w:sz w:val="24"/>
                <w:szCs w:val="24"/>
              </w:rPr>
              <w:t>п/п</w:t>
            </w:r>
          </w:p>
        </w:tc>
        <w:tc>
          <w:tcPr>
            <w:tcW w:w="2007" w:type="dxa"/>
            <w:vMerge w:val="restart"/>
          </w:tcPr>
          <w:p w14:paraId="5C28A8DE" w14:textId="77777777" w:rsidR="00501179" w:rsidRPr="009A2A91" w:rsidRDefault="00501179" w:rsidP="007140A6">
            <w:pPr>
              <w:rPr>
                <w:rFonts w:eastAsia="Calibri" w:cs="Times New Roman"/>
                <w:sz w:val="24"/>
                <w:szCs w:val="24"/>
              </w:rPr>
            </w:pPr>
            <w:r w:rsidRPr="009A2A91">
              <w:rPr>
                <w:rFonts w:eastAsia="Calibri" w:cs="Times New Roman"/>
                <w:sz w:val="24"/>
                <w:szCs w:val="24"/>
              </w:rPr>
              <w:t xml:space="preserve">Назва </w:t>
            </w:r>
          </w:p>
          <w:p w14:paraId="1EE327FD" w14:textId="77777777" w:rsidR="00501179" w:rsidRPr="009A2A91" w:rsidRDefault="00501179" w:rsidP="007140A6">
            <w:pPr>
              <w:rPr>
                <w:rFonts w:eastAsia="Calibri" w:cs="Times New Roman"/>
                <w:sz w:val="24"/>
                <w:szCs w:val="24"/>
              </w:rPr>
            </w:pPr>
            <w:r w:rsidRPr="009A2A91">
              <w:rPr>
                <w:rFonts w:eastAsia="Calibri" w:cs="Times New Roman"/>
                <w:sz w:val="24"/>
                <w:szCs w:val="24"/>
              </w:rPr>
              <w:t xml:space="preserve">органу </w:t>
            </w:r>
          </w:p>
          <w:p w14:paraId="0B81D880" w14:textId="77777777" w:rsidR="00501179" w:rsidRPr="009A2A91" w:rsidRDefault="00501179" w:rsidP="007140A6">
            <w:pPr>
              <w:rPr>
                <w:rFonts w:eastAsia="Calibri" w:cs="Times New Roman"/>
                <w:sz w:val="24"/>
                <w:szCs w:val="24"/>
              </w:rPr>
            </w:pPr>
            <w:r w:rsidRPr="009A2A91">
              <w:rPr>
                <w:rFonts w:eastAsia="Calibri" w:cs="Times New Roman"/>
                <w:sz w:val="24"/>
                <w:szCs w:val="24"/>
              </w:rPr>
              <w:t xml:space="preserve">виконавчої </w:t>
            </w:r>
          </w:p>
          <w:p w14:paraId="0F5B53D6" w14:textId="77777777" w:rsidR="00501179" w:rsidRPr="009A2A91" w:rsidRDefault="00501179" w:rsidP="007140A6">
            <w:pPr>
              <w:rPr>
                <w:rFonts w:eastAsia="Calibri" w:cs="Times New Roman"/>
                <w:sz w:val="24"/>
                <w:szCs w:val="24"/>
              </w:rPr>
            </w:pPr>
            <w:r w:rsidRPr="009A2A91">
              <w:rPr>
                <w:rFonts w:eastAsia="Calibri" w:cs="Times New Roman"/>
                <w:sz w:val="24"/>
                <w:szCs w:val="24"/>
              </w:rPr>
              <w:t xml:space="preserve">влади, </w:t>
            </w:r>
          </w:p>
          <w:p w14:paraId="3DABE819" w14:textId="77777777" w:rsidR="00501179" w:rsidRPr="009A2A91" w:rsidRDefault="00501179" w:rsidP="007140A6">
            <w:pPr>
              <w:rPr>
                <w:rFonts w:eastAsia="Calibri" w:cs="Times New Roman"/>
                <w:sz w:val="24"/>
                <w:szCs w:val="24"/>
              </w:rPr>
            </w:pPr>
            <w:r w:rsidRPr="009A2A91">
              <w:rPr>
                <w:rFonts w:eastAsia="Calibri" w:cs="Times New Roman"/>
                <w:sz w:val="24"/>
                <w:szCs w:val="24"/>
              </w:rPr>
              <w:t xml:space="preserve">місцевого </w:t>
            </w:r>
          </w:p>
          <w:p w14:paraId="06F3D922" w14:textId="77777777" w:rsidR="00501179" w:rsidRPr="009A2A91" w:rsidRDefault="00501179" w:rsidP="007140A6">
            <w:pPr>
              <w:rPr>
                <w:rFonts w:eastAsia="Calibri" w:cs="Times New Roman"/>
                <w:sz w:val="24"/>
                <w:szCs w:val="24"/>
              </w:rPr>
            </w:pPr>
            <w:r w:rsidRPr="009A2A91">
              <w:rPr>
                <w:rFonts w:eastAsia="Calibri" w:cs="Times New Roman"/>
                <w:sz w:val="24"/>
                <w:szCs w:val="24"/>
              </w:rPr>
              <w:t>самоврядування</w:t>
            </w:r>
          </w:p>
        </w:tc>
        <w:tc>
          <w:tcPr>
            <w:tcW w:w="1701" w:type="dxa"/>
            <w:vMerge w:val="restart"/>
          </w:tcPr>
          <w:p w14:paraId="53DD9CDB" w14:textId="77777777" w:rsidR="00501179" w:rsidRPr="009A2A91" w:rsidRDefault="00501179" w:rsidP="007140A6">
            <w:pPr>
              <w:rPr>
                <w:rFonts w:eastAsia="Calibri" w:cs="Times New Roman"/>
                <w:sz w:val="24"/>
                <w:szCs w:val="24"/>
              </w:rPr>
            </w:pPr>
            <w:r w:rsidRPr="009A2A91">
              <w:rPr>
                <w:rFonts w:eastAsia="Calibri" w:cs="Times New Roman"/>
                <w:sz w:val="24"/>
                <w:szCs w:val="24"/>
              </w:rPr>
              <w:t xml:space="preserve">Кількість </w:t>
            </w:r>
          </w:p>
          <w:p w14:paraId="77D75D8A" w14:textId="77777777" w:rsidR="00501179" w:rsidRPr="009A2A91" w:rsidRDefault="00501179" w:rsidP="007140A6">
            <w:pPr>
              <w:rPr>
                <w:rFonts w:eastAsia="Calibri" w:cs="Times New Roman"/>
                <w:sz w:val="24"/>
                <w:szCs w:val="24"/>
              </w:rPr>
            </w:pPr>
            <w:r w:rsidRPr="009A2A91">
              <w:rPr>
                <w:rFonts w:eastAsia="Calibri" w:cs="Times New Roman"/>
                <w:sz w:val="24"/>
                <w:szCs w:val="24"/>
              </w:rPr>
              <w:t xml:space="preserve">діючих </w:t>
            </w:r>
          </w:p>
          <w:p w14:paraId="1C2C6B20" w14:textId="77777777" w:rsidR="00501179" w:rsidRPr="009A2A91" w:rsidRDefault="00501179" w:rsidP="007140A6">
            <w:pPr>
              <w:rPr>
                <w:rFonts w:eastAsia="Calibri" w:cs="Times New Roman"/>
                <w:sz w:val="24"/>
                <w:szCs w:val="24"/>
              </w:rPr>
            </w:pPr>
            <w:r w:rsidRPr="009A2A91">
              <w:rPr>
                <w:rFonts w:eastAsia="Calibri" w:cs="Times New Roman"/>
                <w:sz w:val="24"/>
                <w:szCs w:val="24"/>
              </w:rPr>
              <w:t xml:space="preserve">регуляторних </w:t>
            </w:r>
          </w:p>
          <w:p w14:paraId="6F1664FE" w14:textId="77777777" w:rsidR="00501179" w:rsidRPr="009A2A91" w:rsidRDefault="00501179" w:rsidP="007140A6">
            <w:pPr>
              <w:rPr>
                <w:rFonts w:eastAsia="Calibri" w:cs="Times New Roman"/>
                <w:sz w:val="24"/>
                <w:szCs w:val="24"/>
              </w:rPr>
            </w:pPr>
            <w:proofErr w:type="gramStart"/>
            <w:r w:rsidRPr="009A2A91">
              <w:rPr>
                <w:rFonts w:eastAsia="Calibri" w:cs="Times New Roman"/>
                <w:sz w:val="24"/>
                <w:szCs w:val="24"/>
              </w:rPr>
              <w:t>актів  станом</w:t>
            </w:r>
            <w:proofErr w:type="gramEnd"/>
            <w:r w:rsidRPr="009A2A91">
              <w:rPr>
                <w:rFonts w:eastAsia="Calibri" w:cs="Times New Roman"/>
                <w:sz w:val="24"/>
                <w:szCs w:val="24"/>
              </w:rPr>
              <w:t xml:space="preserve"> </w:t>
            </w:r>
          </w:p>
          <w:p w14:paraId="492D5138" w14:textId="77777777" w:rsidR="00501179" w:rsidRPr="009A2A91" w:rsidRDefault="00501179" w:rsidP="007140A6">
            <w:pPr>
              <w:rPr>
                <w:rFonts w:eastAsia="Calibri" w:cs="Times New Roman"/>
                <w:sz w:val="24"/>
                <w:szCs w:val="24"/>
              </w:rPr>
            </w:pPr>
            <w:proofErr w:type="gramStart"/>
            <w:r>
              <w:rPr>
                <w:rFonts w:eastAsia="Calibri" w:cs="Times New Roman"/>
                <w:sz w:val="24"/>
                <w:szCs w:val="24"/>
              </w:rPr>
              <w:t>на  01.01.2024</w:t>
            </w:r>
            <w:r w:rsidRPr="009A2A91">
              <w:rPr>
                <w:rFonts w:eastAsia="Calibri" w:cs="Times New Roman"/>
                <w:sz w:val="24"/>
                <w:szCs w:val="24"/>
              </w:rPr>
              <w:t>р.</w:t>
            </w:r>
            <w:proofErr w:type="gramEnd"/>
          </w:p>
        </w:tc>
        <w:tc>
          <w:tcPr>
            <w:tcW w:w="1843" w:type="dxa"/>
            <w:vMerge w:val="restart"/>
          </w:tcPr>
          <w:p w14:paraId="6A91AF60" w14:textId="77777777" w:rsidR="00501179" w:rsidRPr="009A2A91" w:rsidRDefault="00501179" w:rsidP="007140A6">
            <w:pPr>
              <w:rPr>
                <w:rFonts w:eastAsia="Calibri" w:cs="Times New Roman"/>
                <w:sz w:val="24"/>
                <w:szCs w:val="24"/>
              </w:rPr>
            </w:pPr>
            <w:r w:rsidRPr="009A2A91">
              <w:rPr>
                <w:rFonts w:eastAsia="Calibri" w:cs="Times New Roman"/>
                <w:sz w:val="24"/>
                <w:szCs w:val="24"/>
              </w:rPr>
              <w:t xml:space="preserve">Дата та номер </w:t>
            </w:r>
          </w:p>
          <w:p w14:paraId="7201F480" w14:textId="77777777" w:rsidR="00501179" w:rsidRPr="009A2A91" w:rsidRDefault="00501179" w:rsidP="007140A6">
            <w:pPr>
              <w:rPr>
                <w:rFonts w:eastAsia="Calibri" w:cs="Times New Roman"/>
                <w:sz w:val="24"/>
                <w:szCs w:val="24"/>
              </w:rPr>
            </w:pPr>
            <w:r w:rsidRPr="009A2A91">
              <w:rPr>
                <w:rFonts w:eastAsia="Calibri" w:cs="Times New Roman"/>
                <w:sz w:val="24"/>
                <w:szCs w:val="24"/>
              </w:rPr>
              <w:t xml:space="preserve">розпорядчого </w:t>
            </w:r>
          </w:p>
          <w:p w14:paraId="500DD1A7" w14:textId="77777777" w:rsidR="00501179" w:rsidRPr="009A2A91" w:rsidRDefault="00501179" w:rsidP="007140A6">
            <w:pPr>
              <w:rPr>
                <w:rFonts w:eastAsia="Calibri" w:cs="Times New Roman"/>
                <w:sz w:val="24"/>
                <w:szCs w:val="24"/>
              </w:rPr>
            </w:pPr>
            <w:r w:rsidRPr="009A2A91">
              <w:rPr>
                <w:rFonts w:eastAsia="Calibri" w:cs="Times New Roman"/>
                <w:sz w:val="24"/>
                <w:szCs w:val="24"/>
              </w:rPr>
              <w:t xml:space="preserve">документа, яким </w:t>
            </w:r>
          </w:p>
          <w:p w14:paraId="3D30D6F3" w14:textId="77777777" w:rsidR="00501179" w:rsidRPr="009A2A91" w:rsidRDefault="00501179" w:rsidP="007140A6">
            <w:pPr>
              <w:rPr>
                <w:rFonts w:eastAsia="Calibri" w:cs="Times New Roman"/>
                <w:sz w:val="24"/>
                <w:szCs w:val="24"/>
              </w:rPr>
            </w:pPr>
            <w:r w:rsidRPr="009A2A91">
              <w:rPr>
                <w:rFonts w:eastAsia="Calibri" w:cs="Times New Roman"/>
                <w:sz w:val="24"/>
                <w:szCs w:val="24"/>
              </w:rPr>
              <w:t xml:space="preserve">затверджено план </w:t>
            </w:r>
          </w:p>
          <w:p w14:paraId="15B2F59B" w14:textId="77777777" w:rsidR="00501179" w:rsidRPr="009A2A91" w:rsidRDefault="00501179" w:rsidP="007140A6">
            <w:pPr>
              <w:rPr>
                <w:rFonts w:eastAsia="Calibri" w:cs="Times New Roman"/>
                <w:sz w:val="24"/>
                <w:szCs w:val="24"/>
              </w:rPr>
            </w:pPr>
            <w:r w:rsidRPr="009A2A91">
              <w:rPr>
                <w:rFonts w:eastAsia="Calibri" w:cs="Times New Roman"/>
                <w:sz w:val="24"/>
                <w:szCs w:val="24"/>
              </w:rPr>
              <w:t xml:space="preserve">підготовки </w:t>
            </w:r>
          </w:p>
          <w:p w14:paraId="0D85002C" w14:textId="77777777" w:rsidR="00501179" w:rsidRPr="009A2A91" w:rsidRDefault="00501179" w:rsidP="007140A6">
            <w:pPr>
              <w:rPr>
                <w:rFonts w:eastAsia="Calibri" w:cs="Times New Roman"/>
                <w:sz w:val="24"/>
                <w:szCs w:val="24"/>
              </w:rPr>
            </w:pPr>
            <w:r w:rsidRPr="009A2A91">
              <w:rPr>
                <w:rFonts w:eastAsia="Calibri" w:cs="Times New Roman"/>
                <w:sz w:val="24"/>
                <w:szCs w:val="24"/>
              </w:rPr>
              <w:t xml:space="preserve">проєктів </w:t>
            </w:r>
          </w:p>
          <w:p w14:paraId="426448B0" w14:textId="77777777" w:rsidR="00501179" w:rsidRPr="009A2A91" w:rsidRDefault="00501179" w:rsidP="007140A6">
            <w:pPr>
              <w:rPr>
                <w:rFonts w:eastAsia="Calibri" w:cs="Times New Roman"/>
                <w:sz w:val="24"/>
                <w:szCs w:val="24"/>
              </w:rPr>
            </w:pPr>
            <w:r w:rsidRPr="009A2A91">
              <w:rPr>
                <w:rFonts w:eastAsia="Calibri" w:cs="Times New Roman"/>
                <w:sz w:val="24"/>
                <w:szCs w:val="24"/>
              </w:rPr>
              <w:t xml:space="preserve">регуляторних </w:t>
            </w:r>
          </w:p>
          <w:p w14:paraId="1C456454" w14:textId="77777777" w:rsidR="00501179" w:rsidRPr="009A2A91" w:rsidRDefault="00501179" w:rsidP="007140A6">
            <w:pPr>
              <w:rPr>
                <w:rFonts w:eastAsia="Calibri" w:cs="Times New Roman"/>
                <w:sz w:val="24"/>
                <w:szCs w:val="24"/>
              </w:rPr>
            </w:pPr>
            <w:r w:rsidRPr="009A2A91">
              <w:rPr>
                <w:rFonts w:eastAsia="Calibri" w:cs="Times New Roman"/>
                <w:sz w:val="24"/>
                <w:szCs w:val="24"/>
              </w:rPr>
              <w:t>актів</w:t>
            </w:r>
          </w:p>
        </w:tc>
        <w:tc>
          <w:tcPr>
            <w:tcW w:w="2693" w:type="dxa"/>
            <w:vMerge w:val="restart"/>
          </w:tcPr>
          <w:p w14:paraId="2D269C92" w14:textId="77777777" w:rsidR="00501179" w:rsidRPr="009A2A91" w:rsidRDefault="00501179" w:rsidP="007140A6">
            <w:pPr>
              <w:rPr>
                <w:rFonts w:eastAsia="Calibri" w:cs="Times New Roman"/>
                <w:sz w:val="24"/>
                <w:szCs w:val="24"/>
              </w:rPr>
            </w:pPr>
            <w:r w:rsidRPr="009A2A91">
              <w:rPr>
                <w:rFonts w:eastAsia="Calibri" w:cs="Times New Roman"/>
                <w:sz w:val="24"/>
                <w:szCs w:val="24"/>
              </w:rPr>
              <w:t xml:space="preserve">Адреси офіційних сайтів, </w:t>
            </w:r>
          </w:p>
          <w:p w14:paraId="3D514D67" w14:textId="77777777" w:rsidR="00501179" w:rsidRPr="009A2A91" w:rsidRDefault="00501179" w:rsidP="007140A6">
            <w:pPr>
              <w:rPr>
                <w:rFonts w:eastAsia="Calibri" w:cs="Times New Roman"/>
                <w:sz w:val="24"/>
                <w:szCs w:val="24"/>
              </w:rPr>
            </w:pPr>
            <w:r w:rsidRPr="009A2A91">
              <w:rPr>
                <w:rFonts w:eastAsia="Calibri" w:cs="Times New Roman"/>
                <w:sz w:val="24"/>
                <w:szCs w:val="24"/>
              </w:rPr>
              <w:t xml:space="preserve">назви газет, на яких </w:t>
            </w:r>
          </w:p>
          <w:p w14:paraId="73134361" w14:textId="77777777" w:rsidR="00501179" w:rsidRPr="009A2A91" w:rsidRDefault="00501179" w:rsidP="007140A6">
            <w:pPr>
              <w:rPr>
                <w:rFonts w:eastAsia="Calibri" w:cs="Times New Roman"/>
                <w:sz w:val="24"/>
                <w:szCs w:val="24"/>
              </w:rPr>
            </w:pPr>
            <w:r w:rsidRPr="009A2A91">
              <w:rPr>
                <w:rFonts w:eastAsia="Calibri" w:cs="Times New Roman"/>
                <w:sz w:val="24"/>
                <w:szCs w:val="24"/>
              </w:rPr>
              <w:t xml:space="preserve">розміщена інформація про </w:t>
            </w:r>
          </w:p>
          <w:p w14:paraId="450CCDB5" w14:textId="77777777" w:rsidR="00501179" w:rsidRPr="009A2A91" w:rsidRDefault="00501179" w:rsidP="007140A6">
            <w:pPr>
              <w:rPr>
                <w:rFonts w:eastAsia="Calibri" w:cs="Times New Roman"/>
                <w:sz w:val="24"/>
                <w:szCs w:val="24"/>
              </w:rPr>
            </w:pPr>
            <w:r w:rsidRPr="009A2A91">
              <w:rPr>
                <w:rFonts w:eastAsia="Calibri" w:cs="Times New Roman"/>
                <w:sz w:val="24"/>
                <w:szCs w:val="24"/>
              </w:rPr>
              <w:t xml:space="preserve">здійснення державної </w:t>
            </w:r>
          </w:p>
          <w:p w14:paraId="173C8122" w14:textId="77777777" w:rsidR="00501179" w:rsidRPr="009A2A91" w:rsidRDefault="00501179" w:rsidP="007140A6">
            <w:pPr>
              <w:rPr>
                <w:rFonts w:eastAsia="Calibri" w:cs="Times New Roman"/>
                <w:sz w:val="24"/>
                <w:szCs w:val="24"/>
              </w:rPr>
            </w:pPr>
            <w:r w:rsidRPr="009A2A91">
              <w:rPr>
                <w:rFonts w:eastAsia="Calibri" w:cs="Times New Roman"/>
                <w:sz w:val="24"/>
                <w:szCs w:val="24"/>
              </w:rPr>
              <w:t>регуляторної</w:t>
            </w:r>
          </w:p>
          <w:p w14:paraId="0732A9CE" w14:textId="77777777" w:rsidR="00501179" w:rsidRPr="009A2A91" w:rsidRDefault="00501179" w:rsidP="007140A6">
            <w:pPr>
              <w:rPr>
                <w:rFonts w:eastAsia="Calibri" w:cs="Times New Roman"/>
                <w:sz w:val="24"/>
                <w:szCs w:val="24"/>
              </w:rPr>
            </w:pPr>
            <w:r w:rsidRPr="009A2A91">
              <w:rPr>
                <w:rFonts w:eastAsia="Calibri" w:cs="Times New Roman"/>
                <w:sz w:val="24"/>
                <w:szCs w:val="24"/>
              </w:rPr>
              <w:t>політики</w:t>
            </w:r>
          </w:p>
        </w:tc>
        <w:tc>
          <w:tcPr>
            <w:tcW w:w="1672" w:type="dxa"/>
            <w:vMerge w:val="restart"/>
          </w:tcPr>
          <w:p w14:paraId="3DA8FD02" w14:textId="77777777" w:rsidR="00501179" w:rsidRPr="009A2A91" w:rsidRDefault="00501179" w:rsidP="007140A6">
            <w:pPr>
              <w:rPr>
                <w:rFonts w:eastAsia="Calibri" w:cs="Times New Roman"/>
                <w:sz w:val="24"/>
                <w:szCs w:val="24"/>
              </w:rPr>
            </w:pPr>
            <w:r w:rsidRPr="009A2A91">
              <w:rPr>
                <w:rFonts w:eastAsia="Calibri" w:cs="Times New Roman"/>
                <w:sz w:val="24"/>
                <w:szCs w:val="24"/>
              </w:rPr>
              <w:t xml:space="preserve">Кількість </w:t>
            </w:r>
          </w:p>
          <w:p w14:paraId="16FEFFE9" w14:textId="77777777" w:rsidR="00501179" w:rsidRPr="009A2A91" w:rsidRDefault="00501179" w:rsidP="007140A6">
            <w:pPr>
              <w:rPr>
                <w:rFonts w:eastAsia="Calibri" w:cs="Times New Roman"/>
                <w:sz w:val="24"/>
                <w:szCs w:val="24"/>
              </w:rPr>
            </w:pPr>
            <w:r w:rsidRPr="009A2A91">
              <w:rPr>
                <w:rFonts w:eastAsia="Calibri" w:cs="Times New Roman"/>
                <w:sz w:val="24"/>
                <w:szCs w:val="24"/>
              </w:rPr>
              <w:t xml:space="preserve">прийнятих </w:t>
            </w:r>
          </w:p>
          <w:p w14:paraId="4FAC3A60" w14:textId="77777777" w:rsidR="00501179" w:rsidRPr="009A2A91" w:rsidRDefault="00501179" w:rsidP="007140A6">
            <w:pPr>
              <w:rPr>
                <w:rFonts w:eastAsia="Calibri" w:cs="Times New Roman"/>
                <w:sz w:val="24"/>
                <w:szCs w:val="24"/>
              </w:rPr>
            </w:pPr>
            <w:r w:rsidRPr="009A2A91">
              <w:rPr>
                <w:rFonts w:eastAsia="Calibri" w:cs="Times New Roman"/>
                <w:sz w:val="24"/>
                <w:szCs w:val="24"/>
              </w:rPr>
              <w:t xml:space="preserve">регуляторних </w:t>
            </w:r>
          </w:p>
          <w:p w14:paraId="1D485F93" w14:textId="77777777" w:rsidR="00501179" w:rsidRPr="009A2A91" w:rsidRDefault="00501179" w:rsidP="007140A6">
            <w:pPr>
              <w:rPr>
                <w:rFonts w:eastAsia="Calibri" w:cs="Times New Roman"/>
                <w:sz w:val="24"/>
                <w:szCs w:val="24"/>
              </w:rPr>
            </w:pPr>
            <w:proofErr w:type="gramStart"/>
            <w:r>
              <w:rPr>
                <w:rFonts w:eastAsia="Calibri" w:cs="Times New Roman"/>
                <w:sz w:val="24"/>
                <w:szCs w:val="24"/>
              </w:rPr>
              <w:t>актів  у</w:t>
            </w:r>
            <w:proofErr w:type="gramEnd"/>
            <w:r>
              <w:rPr>
                <w:rFonts w:eastAsia="Calibri" w:cs="Times New Roman"/>
                <w:sz w:val="24"/>
                <w:szCs w:val="24"/>
              </w:rPr>
              <w:t xml:space="preserve">  2024</w:t>
            </w:r>
            <w:r w:rsidRPr="009A2A91">
              <w:rPr>
                <w:rFonts w:eastAsia="Calibri" w:cs="Times New Roman"/>
                <w:sz w:val="24"/>
                <w:szCs w:val="24"/>
              </w:rPr>
              <w:t xml:space="preserve"> році</w:t>
            </w:r>
          </w:p>
        </w:tc>
        <w:tc>
          <w:tcPr>
            <w:tcW w:w="1252" w:type="dxa"/>
            <w:vMerge w:val="restart"/>
          </w:tcPr>
          <w:p w14:paraId="7C87570D" w14:textId="77777777" w:rsidR="00501179" w:rsidRPr="009A2A91" w:rsidRDefault="00501179" w:rsidP="007140A6">
            <w:pPr>
              <w:rPr>
                <w:rFonts w:eastAsia="Calibri" w:cs="Times New Roman"/>
                <w:sz w:val="24"/>
                <w:szCs w:val="24"/>
              </w:rPr>
            </w:pPr>
            <w:r w:rsidRPr="009A2A91">
              <w:rPr>
                <w:rFonts w:eastAsia="Calibri" w:cs="Times New Roman"/>
                <w:sz w:val="24"/>
                <w:szCs w:val="24"/>
              </w:rPr>
              <w:t xml:space="preserve">Кількість </w:t>
            </w:r>
          </w:p>
          <w:p w14:paraId="6F2386F4" w14:textId="77777777" w:rsidR="00501179" w:rsidRPr="009A2A91" w:rsidRDefault="00501179" w:rsidP="007140A6">
            <w:pPr>
              <w:rPr>
                <w:rFonts w:eastAsia="Calibri" w:cs="Times New Roman"/>
                <w:sz w:val="24"/>
                <w:szCs w:val="24"/>
              </w:rPr>
            </w:pPr>
            <w:r w:rsidRPr="009A2A91">
              <w:rPr>
                <w:rFonts w:eastAsia="Calibri" w:cs="Times New Roman"/>
                <w:sz w:val="24"/>
                <w:szCs w:val="24"/>
              </w:rPr>
              <w:t xml:space="preserve">громадських </w:t>
            </w:r>
          </w:p>
          <w:p w14:paraId="40FD3AF2" w14:textId="77777777" w:rsidR="00501179" w:rsidRPr="009A2A91" w:rsidRDefault="00501179" w:rsidP="007140A6">
            <w:pPr>
              <w:rPr>
                <w:rFonts w:eastAsia="Calibri" w:cs="Times New Roman"/>
                <w:sz w:val="24"/>
                <w:szCs w:val="24"/>
              </w:rPr>
            </w:pPr>
            <w:r w:rsidRPr="009A2A91">
              <w:rPr>
                <w:rFonts w:eastAsia="Calibri" w:cs="Times New Roman"/>
                <w:sz w:val="24"/>
                <w:szCs w:val="24"/>
              </w:rPr>
              <w:t>обгово</w:t>
            </w:r>
          </w:p>
          <w:p w14:paraId="4DCB3CF1" w14:textId="77777777" w:rsidR="00501179" w:rsidRPr="009A2A91" w:rsidRDefault="00501179" w:rsidP="007140A6">
            <w:pPr>
              <w:rPr>
                <w:rFonts w:eastAsia="Calibri" w:cs="Times New Roman"/>
                <w:sz w:val="24"/>
                <w:szCs w:val="24"/>
              </w:rPr>
            </w:pPr>
            <w:r w:rsidRPr="009A2A91">
              <w:rPr>
                <w:rFonts w:eastAsia="Calibri" w:cs="Times New Roman"/>
                <w:sz w:val="24"/>
                <w:szCs w:val="24"/>
              </w:rPr>
              <w:t>рень</w:t>
            </w:r>
          </w:p>
        </w:tc>
        <w:tc>
          <w:tcPr>
            <w:tcW w:w="3284" w:type="dxa"/>
            <w:gridSpan w:val="3"/>
          </w:tcPr>
          <w:p w14:paraId="08EDBA07" w14:textId="77777777" w:rsidR="00501179" w:rsidRPr="009A2A91" w:rsidRDefault="00501179" w:rsidP="007140A6">
            <w:pPr>
              <w:rPr>
                <w:rFonts w:eastAsia="Calibri" w:cs="Times New Roman"/>
                <w:sz w:val="24"/>
                <w:szCs w:val="24"/>
              </w:rPr>
            </w:pPr>
            <w:r w:rsidRPr="009A2A91">
              <w:rPr>
                <w:rFonts w:eastAsia="Calibri" w:cs="Times New Roman"/>
                <w:sz w:val="24"/>
                <w:szCs w:val="24"/>
              </w:rPr>
              <w:t xml:space="preserve">Кількість проведених </w:t>
            </w:r>
          </w:p>
          <w:p w14:paraId="2306552B" w14:textId="77777777" w:rsidR="00501179" w:rsidRPr="009A2A91" w:rsidRDefault="00501179" w:rsidP="007140A6">
            <w:pPr>
              <w:rPr>
                <w:rFonts w:eastAsia="Calibri" w:cs="Times New Roman"/>
                <w:sz w:val="24"/>
                <w:szCs w:val="24"/>
              </w:rPr>
            </w:pPr>
            <w:r w:rsidRPr="009A2A91">
              <w:rPr>
                <w:rFonts w:eastAsia="Calibri" w:cs="Times New Roman"/>
                <w:sz w:val="24"/>
                <w:szCs w:val="24"/>
              </w:rPr>
              <w:t>відстежень регуляторних актів</w:t>
            </w:r>
          </w:p>
        </w:tc>
      </w:tr>
      <w:tr w:rsidR="00501179" w:rsidRPr="007A4147" w14:paraId="11ACD50E" w14:textId="77777777" w:rsidTr="007140A6">
        <w:trPr>
          <w:cantSplit/>
          <w:trHeight w:val="1691"/>
        </w:trPr>
        <w:tc>
          <w:tcPr>
            <w:tcW w:w="540" w:type="dxa"/>
            <w:vMerge/>
          </w:tcPr>
          <w:p w14:paraId="62A10335" w14:textId="77777777" w:rsidR="00501179" w:rsidRPr="009A2A91" w:rsidRDefault="00501179" w:rsidP="007140A6">
            <w:pPr>
              <w:rPr>
                <w:rFonts w:eastAsia="Calibri" w:cs="Times New Roman"/>
              </w:rPr>
            </w:pPr>
          </w:p>
        </w:tc>
        <w:tc>
          <w:tcPr>
            <w:tcW w:w="2007" w:type="dxa"/>
            <w:vMerge/>
          </w:tcPr>
          <w:p w14:paraId="5604E637" w14:textId="77777777" w:rsidR="00501179" w:rsidRPr="009A2A91" w:rsidRDefault="00501179" w:rsidP="007140A6">
            <w:pPr>
              <w:rPr>
                <w:rFonts w:eastAsia="Calibri" w:cs="Times New Roman"/>
              </w:rPr>
            </w:pPr>
          </w:p>
        </w:tc>
        <w:tc>
          <w:tcPr>
            <w:tcW w:w="1701" w:type="dxa"/>
            <w:vMerge/>
          </w:tcPr>
          <w:p w14:paraId="15009D48" w14:textId="77777777" w:rsidR="00501179" w:rsidRPr="009A2A91" w:rsidRDefault="00501179" w:rsidP="007140A6">
            <w:pPr>
              <w:rPr>
                <w:rFonts w:eastAsia="Calibri" w:cs="Times New Roman"/>
              </w:rPr>
            </w:pPr>
          </w:p>
        </w:tc>
        <w:tc>
          <w:tcPr>
            <w:tcW w:w="1843" w:type="dxa"/>
            <w:vMerge/>
          </w:tcPr>
          <w:p w14:paraId="539E89B4" w14:textId="77777777" w:rsidR="00501179" w:rsidRPr="009A2A91" w:rsidRDefault="00501179" w:rsidP="007140A6">
            <w:pPr>
              <w:rPr>
                <w:rFonts w:eastAsia="Calibri" w:cs="Times New Roman"/>
              </w:rPr>
            </w:pPr>
          </w:p>
        </w:tc>
        <w:tc>
          <w:tcPr>
            <w:tcW w:w="2693" w:type="dxa"/>
            <w:vMerge/>
          </w:tcPr>
          <w:p w14:paraId="0415A13A" w14:textId="77777777" w:rsidR="00501179" w:rsidRPr="009A2A91" w:rsidRDefault="00501179" w:rsidP="007140A6">
            <w:pPr>
              <w:rPr>
                <w:rFonts w:eastAsia="Calibri" w:cs="Times New Roman"/>
              </w:rPr>
            </w:pPr>
          </w:p>
        </w:tc>
        <w:tc>
          <w:tcPr>
            <w:tcW w:w="1672" w:type="dxa"/>
            <w:vMerge/>
          </w:tcPr>
          <w:p w14:paraId="4CD6D196" w14:textId="77777777" w:rsidR="00501179" w:rsidRPr="009A2A91" w:rsidRDefault="00501179" w:rsidP="007140A6">
            <w:pPr>
              <w:rPr>
                <w:rFonts w:eastAsia="Calibri" w:cs="Times New Roman"/>
              </w:rPr>
            </w:pPr>
          </w:p>
        </w:tc>
        <w:tc>
          <w:tcPr>
            <w:tcW w:w="1252" w:type="dxa"/>
            <w:vMerge/>
          </w:tcPr>
          <w:p w14:paraId="68334513" w14:textId="77777777" w:rsidR="00501179" w:rsidRPr="009A2A91" w:rsidRDefault="00501179" w:rsidP="007140A6">
            <w:pPr>
              <w:rPr>
                <w:rFonts w:eastAsia="Calibri" w:cs="Times New Roman"/>
              </w:rPr>
            </w:pPr>
          </w:p>
        </w:tc>
        <w:tc>
          <w:tcPr>
            <w:tcW w:w="1158" w:type="dxa"/>
          </w:tcPr>
          <w:p w14:paraId="11EDE516" w14:textId="77777777" w:rsidR="00501179" w:rsidRPr="009A2A91" w:rsidRDefault="00501179" w:rsidP="007140A6">
            <w:pPr>
              <w:rPr>
                <w:rFonts w:eastAsia="Calibri" w:cs="Times New Roman"/>
                <w:sz w:val="24"/>
                <w:szCs w:val="24"/>
              </w:rPr>
            </w:pPr>
            <w:r w:rsidRPr="009A2A91">
              <w:rPr>
                <w:rFonts w:eastAsia="Calibri" w:cs="Times New Roman"/>
                <w:sz w:val="24"/>
                <w:szCs w:val="24"/>
              </w:rPr>
              <w:t>базових</w:t>
            </w:r>
          </w:p>
        </w:tc>
        <w:tc>
          <w:tcPr>
            <w:tcW w:w="1134" w:type="dxa"/>
          </w:tcPr>
          <w:p w14:paraId="6E7A4825" w14:textId="77777777" w:rsidR="00501179" w:rsidRPr="009A2A91" w:rsidRDefault="00501179" w:rsidP="007140A6">
            <w:pPr>
              <w:rPr>
                <w:rFonts w:eastAsia="Calibri" w:cs="Times New Roman"/>
                <w:sz w:val="24"/>
                <w:szCs w:val="24"/>
              </w:rPr>
            </w:pPr>
            <w:r w:rsidRPr="009A2A91">
              <w:rPr>
                <w:rFonts w:eastAsia="Calibri" w:cs="Times New Roman"/>
                <w:sz w:val="24"/>
                <w:szCs w:val="24"/>
              </w:rPr>
              <w:t>повтор</w:t>
            </w:r>
          </w:p>
          <w:p w14:paraId="642E9466" w14:textId="77777777" w:rsidR="00501179" w:rsidRPr="009A2A91" w:rsidRDefault="00501179" w:rsidP="007140A6">
            <w:pPr>
              <w:rPr>
                <w:rFonts w:eastAsia="Calibri" w:cs="Times New Roman"/>
                <w:sz w:val="24"/>
                <w:szCs w:val="24"/>
              </w:rPr>
            </w:pPr>
            <w:r w:rsidRPr="009A2A91">
              <w:rPr>
                <w:rFonts w:eastAsia="Calibri" w:cs="Times New Roman"/>
                <w:sz w:val="24"/>
                <w:szCs w:val="24"/>
              </w:rPr>
              <w:t xml:space="preserve">них </w:t>
            </w:r>
          </w:p>
        </w:tc>
        <w:tc>
          <w:tcPr>
            <w:tcW w:w="992" w:type="dxa"/>
          </w:tcPr>
          <w:p w14:paraId="69FFE8B1" w14:textId="77777777" w:rsidR="00501179" w:rsidRPr="009A2A91" w:rsidRDefault="00501179" w:rsidP="007140A6">
            <w:pPr>
              <w:rPr>
                <w:rFonts w:eastAsia="Calibri" w:cs="Times New Roman"/>
                <w:sz w:val="24"/>
                <w:szCs w:val="24"/>
              </w:rPr>
            </w:pPr>
            <w:r w:rsidRPr="009A2A91">
              <w:rPr>
                <w:rFonts w:eastAsia="Calibri" w:cs="Times New Roman"/>
                <w:sz w:val="24"/>
                <w:szCs w:val="24"/>
              </w:rPr>
              <w:t>періо</w:t>
            </w:r>
          </w:p>
          <w:p w14:paraId="198EADC3" w14:textId="77777777" w:rsidR="00501179" w:rsidRPr="007A4147" w:rsidRDefault="00501179" w:rsidP="007140A6">
            <w:pPr>
              <w:rPr>
                <w:rFonts w:eastAsia="Calibri" w:cs="Times New Roman"/>
                <w:sz w:val="24"/>
                <w:szCs w:val="24"/>
              </w:rPr>
            </w:pPr>
            <w:r w:rsidRPr="009A2A91">
              <w:rPr>
                <w:rFonts w:eastAsia="Calibri" w:cs="Times New Roman"/>
                <w:sz w:val="24"/>
                <w:szCs w:val="24"/>
              </w:rPr>
              <w:t>дичних</w:t>
            </w:r>
          </w:p>
        </w:tc>
      </w:tr>
      <w:tr w:rsidR="00501179" w:rsidRPr="007A4147" w14:paraId="39D67FAF" w14:textId="77777777" w:rsidTr="007140A6">
        <w:tc>
          <w:tcPr>
            <w:tcW w:w="540" w:type="dxa"/>
          </w:tcPr>
          <w:p w14:paraId="2E762AF1" w14:textId="77777777" w:rsidR="00501179" w:rsidRPr="007A4147" w:rsidRDefault="00501179" w:rsidP="007140A6">
            <w:pPr>
              <w:jc w:val="center"/>
              <w:rPr>
                <w:rFonts w:eastAsia="Calibri" w:cs="Times New Roman"/>
                <w:sz w:val="24"/>
                <w:szCs w:val="24"/>
              </w:rPr>
            </w:pPr>
            <w:r w:rsidRPr="007A4147">
              <w:rPr>
                <w:rFonts w:eastAsia="Calibri" w:cs="Times New Roman"/>
                <w:sz w:val="24"/>
                <w:szCs w:val="24"/>
              </w:rPr>
              <w:t>1</w:t>
            </w:r>
          </w:p>
        </w:tc>
        <w:tc>
          <w:tcPr>
            <w:tcW w:w="2007" w:type="dxa"/>
          </w:tcPr>
          <w:p w14:paraId="065A2384" w14:textId="77777777" w:rsidR="00501179" w:rsidRPr="007A4147" w:rsidRDefault="00501179" w:rsidP="007140A6">
            <w:pPr>
              <w:jc w:val="center"/>
              <w:rPr>
                <w:rFonts w:eastAsia="Calibri" w:cs="Times New Roman"/>
                <w:sz w:val="24"/>
                <w:szCs w:val="24"/>
              </w:rPr>
            </w:pPr>
            <w:r w:rsidRPr="007A4147">
              <w:rPr>
                <w:rFonts w:eastAsia="Calibri" w:cs="Times New Roman"/>
                <w:sz w:val="24"/>
                <w:szCs w:val="24"/>
              </w:rPr>
              <w:t>2</w:t>
            </w:r>
          </w:p>
        </w:tc>
        <w:tc>
          <w:tcPr>
            <w:tcW w:w="1701" w:type="dxa"/>
          </w:tcPr>
          <w:p w14:paraId="4B1128C3" w14:textId="77777777" w:rsidR="00501179" w:rsidRPr="007A4147" w:rsidRDefault="00501179" w:rsidP="007140A6">
            <w:pPr>
              <w:jc w:val="center"/>
              <w:rPr>
                <w:rFonts w:eastAsia="Calibri" w:cs="Times New Roman"/>
                <w:sz w:val="24"/>
                <w:szCs w:val="24"/>
              </w:rPr>
            </w:pPr>
            <w:r w:rsidRPr="007A4147">
              <w:rPr>
                <w:rFonts w:eastAsia="Calibri" w:cs="Times New Roman"/>
                <w:sz w:val="24"/>
                <w:szCs w:val="24"/>
              </w:rPr>
              <w:t>3</w:t>
            </w:r>
          </w:p>
        </w:tc>
        <w:tc>
          <w:tcPr>
            <w:tcW w:w="1843" w:type="dxa"/>
          </w:tcPr>
          <w:p w14:paraId="6C55A850" w14:textId="77777777" w:rsidR="00501179" w:rsidRPr="007A4147" w:rsidRDefault="00501179" w:rsidP="007140A6">
            <w:pPr>
              <w:jc w:val="center"/>
              <w:rPr>
                <w:rFonts w:eastAsia="Calibri" w:cs="Times New Roman"/>
                <w:sz w:val="24"/>
                <w:szCs w:val="24"/>
              </w:rPr>
            </w:pPr>
            <w:r w:rsidRPr="007A4147">
              <w:rPr>
                <w:rFonts w:eastAsia="Calibri" w:cs="Times New Roman"/>
                <w:sz w:val="24"/>
                <w:szCs w:val="24"/>
              </w:rPr>
              <w:t>4</w:t>
            </w:r>
          </w:p>
        </w:tc>
        <w:tc>
          <w:tcPr>
            <w:tcW w:w="2693" w:type="dxa"/>
          </w:tcPr>
          <w:p w14:paraId="2D26FF59" w14:textId="77777777" w:rsidR="00501179" w:rsidRPr="007A4147" w:rsidRDefault="00501179" w:rsidP="007140A6">
            <w:pPr>
              <w:jc w:val="center"/>
              <w:rPr>
                <w:rFonts w:eastAsia="Calibri" w:cs="Times New Roman"/>
                <w:sz w:val="24"/>
                <w:szCs w:val="24"/>
              </w:rPr>
            </w:pPr>
            <w:r w:rsidRPr="007A4147">
              <w:rPr>
                <w:rFonts w:eastAsia="Calibri" w:cs="Times New Roman"/>
                <w:sz w:val="24"/>
                <w:szCs w:val="24"/>
              </w:rPr>
              <w:t>5</w:t>
            </w:r>
          </w:p>
        </w:tc>
        <w:tc>
          <w:tcPr>
            <w:tcW w:w="1672" w:type="dxa"/>
          </w:tcPr>
          <w:p w14:paraId="4C1EBD97" w14:textId="77777777" w:rsidR="00501179" w:rsidRPr="007A4147" w:rsidRDefault="00501179" w:rsidP="007140A6">
            <w:pPr>
              <w:jc w:val="center"/>
              <w:rPr>
                <w:rFonts w:eastAsia="Calibri" w:cs="Times New Roman"/>
                <w:sz w:val="24"/>
                <w:szCs w:val="24"/>
              </w:rPr>
            </w:pPr>
            <w:r w:rsidRPr="007A4147">
              <w:rPr>
                <w:rFonts w:eastAsia="Calibri" w:cs="Times New Roman"/>
                <w:sz w:val="24"/>
                <w:szCs w:val="24"/>
              </w:rPr>
              <w:t>6</w:t>
            </w:r>
          </w:p>
        </w:tc>
        <w:tc>
          <w:tcPr>
            <w:tcW w:w="1252" w:type="dxa"/>
          </w:tcPr>
          <w:p w14:paraId="525C35E7" w14:textId="77777777" w:rsidR="00501179" w:rsidRPr="007A4147" w:rsidRDefault="00501179" w:rsidP="007140A6">
            <w:pPr>
              <w:jc w:val="center"/>
              <w:rPr>
                <w:rFonts w:eastAsia="Calibri" w:cs="Times New Roman"/>
                <w:sz w:val="24"/>
                <w:szCs w:val="24"/>
              </w:rPr>
            </w:pPr>
            <w:r w:rsidRPr="007A4147">
              <w:rPr>
                <w:rFonts w:eastAsia="Calibri" w:cs="Times New Roman"/>
                <w:sz w:val="24"/>
                <w:szCs w:val="24"/>
              </w:rPr>
              <w:t>7</w:t>
            </w:r>
          </w:p>
        </w:tc>
        <w:tc>
          <w:tcPr>
            <w:tcW w:w="1158" w:type="dxa"/>
          </w:tcPr>
          <w:p w14:paraId="368CB5E9" w14:textId="77777777" w:rsidR="00501179" w:rsidRPr="007A4147" w:rsidRDefault="00501179" w:rsidP="007140A6">
            <w:pPr>
              <w:jc w:val="center"/>
              <w:rPr>
                <w:rFonts w:eastAsia="Calibri" w:cs="Times New Roman"/>
                <w:sz w:val="24"/>
                <w:szCs w:val="24"/>
              </w:rPr>
            </w:pPr>
            <w:r w:rsidRPr="007A4147">
              <w:rPr>
                <w:rFonts w:eastAsia="Calibri" w:cs="Times New Roman"/>
                <w:sz w:val="24"/>
                <w:szCs w:val="24"/>
              </w:rPr>
              <w:t>8</w:t>
            </w:r>
          </w:p>
        </w:tc>
        <w:tc>
          <w:tcPr>
            <w:tcW w:w="1134" w:type="dxa"/>
          </w:tcPr>
          <w:p w14:paraId="4F2B8110" w14:textId="77777777" w:rsidR="00501179" w:rsidRPr="007A4147" w:rsidRDefault="00501179" w:rsidP="007140A6">
            <w:pPr>
              <w:jc w:val="center"/>
              <w:rPr>
                <w:rFonts w:eastAsia="Calibri" w:cs="Times New Roman"/>
                <w:sz w:val="24"/>
                <w:szCs w:val="24"/>
              </w:rPr>
            </w:pPr>
            <w:r w:rsidRPr="007A4147">
              <w:rPr>
                <w:rFonts w:eastAsia="Calibri" w:cs="Times New Roman"/>
                <w:sz w:val="24"/>
                <w:szCs w:val="24"/>
              </w:rPr>
              <w:t>9</w:t>
            </w:r>
          </w:p>
        </w:tc>
        <w:tc>
          <w:tcPr>
            <w:tcW w:w="992" w:type="dxa"/>
          </w:tcPr>
          <w:p w14:paraId="53031F59" w14:textId="77777777" w:rsidR="00501179" w:rsidRPr="007A4147" w:rsidRDefault="00501179" w:rsidP="007140A6">
            <w:pPr>
              <w:jc w:val="center"/>
              <w:rPr>
                <w:rFonts w:eastAsia="Calibri" w:cs="Times New Roman"/>
                <w:sz w:val="24"/>
                <w:szCs w:val="24"/>
              </w:rPr>
            </w:pPr>
            <w:r w:rsidRPr="007A4147">
              <w:rPr>
                <w:rFonts w:eastAsia="Calibri" w:cs="Times New Roman"/>
                <w:sz w:val="24"/>
                <w:szCs w:val="24"/>
              </w:rPr>
              <w:t>10</w:t>
            </w:r>
          </w:p>
        </w:tc>
      </w:tr>
      <w:tr w:rsidR="00501179" w:rsidRPr="007A4147" w14:paraId="1B43E50C" w14:textId="77777777" w:rsidTr="007140A6">
        <w:trPr>
          <w:trHeight w:val="1495"/>
        </w:trPr>
        <w:tc>
          <w:tcPr>
            <w:tcW w:w="540" w:type="dxa"/>
          </w:tcPr>
          <w:p w14:paraId="74ED3B0E" w14:textId="77777777" w:rsidR="00501179" w:rsidRPr="007A4147" w:rsidRDefault="00501179" w:rsidP="007140A6">
            <w:pPr>
              <w:rPr>
                <w:rFonts w:eastAsia="Calibri" w:cs="Times New Roman"/>
                <w:sz w:val="24"/>
                <w:szCs w:val="24"/>
              </w:rPr>
            </w:pPr>
            <w:r w:rsidRPr="007A4147">
              <w:rPr>
                <w:rFonts w:eastAsia="Calibri" w:cs="Times New Roman"/>
                <w:sz w:val="24"/>
                <w:szCs w:val="24"/>
              </w:rPr>
              <w:t xml:space="preserve">1. </w:t>
            </w:r>
          </w:p>
        </w:tc>
        <w:tc>
          <w:tcPr>
            <w:tcW w:w="2007" w:type="dxa"/>
          </w:tcPr>
          <w:p w14:paraId="4BFF8A29" w14:textId="77777777" w:rsidR="00501179" w:rsidRPr="007A4147" w:rsidRDefault="00501179" w:rsidP="007140A6">
            <w:pPr>
              <w:rPr>
                <w:rFonts w:eastAsia="Calibri" w:cs="Times New Roman"/>
                <w:sz w:val="24"/>
                <w:szCs w:val="24"/>
              </w:rPr>
            </w:pPr>
            <w:r w:rsidRPr="007A4147">
              <w:rPr>
                <w:rFonts w:eastAsia="Calibri" w:cs="Times New Roman"/>
                <w:sz w:val="24"/>
                <w:szCs w:val="24"/>
              </w:rPr>
              <w:t>Івано-Франківська міська рада, виконавчий комітет міської ради</w:t>
            </w:r>
          </w:p>
        </w:tc>
        <w:tc>
          <w:tcPr>
            <w:tcW w:w="1701" w:type="dxa"/>
          </w:tcPr>
          <w:p w14:paraId="25642D53" w14:textId="77777777" w:rsidR="00501179" w:rsidRPr="002E3D5F" w:rsidRDefault="00501179" w:rsidP="007140A6">
            <w:pPr>
              <w:jc w:val="center"/>
              <w:rPr>
                <w:rFonts w:eastAsia="Calibri" w:cs="Times New Roman"/>
                <w:sz w:val="24"/>
                <w:szCs w:val="24"/>
              </w:rPr>
            </w:pPr>
            <w:r w:rsidRPr="006851B3">
              <w:rPr>
                <w:rFonts w:eastAsia="Calibri" w:cs="Times New Roman"/>
                <w:sz w:val="24"/>
                <w:szCs w:val="24"/>
              </w:rPr>
              <w:t>64</w:t>
            </w:r>
          </w:p>
          <w:p w14:paraId="0F2B883F" w14:textId="77777777" w:rsidR="00501179" w:rsidRPr="007A4147" w:rsidRDefault="00501179" w:rsidP="007140A6">
            <w:pPr>
              <w:jc w:val="center"/>
              <w:rPr>
                <w:rFonts w:eastAsia="Calibri" w:cs="Times New Roman"/>
                <w:sz w:val="24"/>
                <w:szCs w:val="24"/>
              </w:rPr>
            </w:pPr>
          </w:p>
        </w:tc>
        <w:tc>
          <w:tcPr>
            <w:tcW w:w="1843" w:type="dxa"/>
          </w:tcPr>
          <w:p w14:paraId="14168A1E" w14:textId="77777777" w:rsidR="00501179" w:rsidRDefault="00501179" w:rsidP="007140A6">
            <w:pPr>
              <w:rPr>
                <w:rFonts w:eastAsia="Calibri" w:cs="Times New Roman"/>
                <w:sz w:val="24"/>
                <w:szCs w:val="24"/>
              </w:rPr>
            </w:pPr>
            <w:r>
              <w:rPr>
                <w:rFonts w:eastAsia="Calibri" w:cs="Times New Roman"/>
                <w:sz w:val="24"/>
                <w:szCs w:val="24"/>
              </w:rPr>
              <w:t>Р</w:t>
            </w:r>
            <w:r w:rsidRPr="00657165">
              <w:rPr>
                <w:rFonts w:eastAsia="Calibri" w:cs="Times New Roman"/>
                <w:sz w:val="24"/>
                <w:szCs w:val="24"/>
              </w:rPr>
              <w:t>ішення</w:t>
            </w:r>
            <w:r>
              <w:rPr>
                <w:rFonts w:eastAsia="Calibri" w:cs="Times New Roman"/>
                <w:sz w:val="24"/>
                <w:szCs w:val="24"/>
              </w:rPr>
              <w:t xml:space="preserve"> виконавчого комітету </w:t>
            </w:r>
            <w:r w:rsidRPr="00F4037A">
              <w:rPr>
                <w:rFonts w:eastAsia="Calibri" w:cs="Times New Roman"/>
                <w:sz w:val="24"/>
                <w:szCs w:val="24"/>
              </w:rPr>
              <w:t xml:space="preserve">від </w:t>
            </w:r>
            <w:r>
              <w:rPr>
                <w:rFonts w:eastAsia="Calibri" w:cs="Times New Roman"/>
                <w:sz w:val="24"/>
                <w:szCs w:val="24"/>
              </w:rPr>
              <w:t>03.11.2023</w:t>
            </w:r>
            <w:r w:rsidRPr="00F32F0C">
              <w:rPr>
                <w:rFonts w:eastAsia="Calibri" w:cs="Times New Roman"/>
                <w:sz w:val="24"/>
                <w:szCs w:val="24"/>
              </w:rPr>
              <w:t xml:space="preserve">р.  </w:t>
            </w:r>
          </w:p>
          <w:p w14:paraId="3FBD6156" w14:textId="77777777" w:rsidR="00501179" w:rsidRDefault="00501179" w:rsidP="007140A6">
            <w:pPr>
              <w:rPr>
                <w:rFonts w:eastAsia="Calibri" w:cs="Times New Roman"/>
                <w:sz w:val="24"/>
                <w:szCs w:val="24"/>
              </w:rPr>
            </w:pPr>
            <w:r>
              <w:rPr>
                <w:rFonts w:eastAsia="Calibri" w:cs="Times New Roman"/>
                <w:sz w:val="24"/>
                <w:szCs w:val="24"/>
              </w:rPr>
              <w:t>№ 1445</w:t>
            </w:r>
          </w:p>
          <w:p w14:paraId="5F4C022C" w14:textId="77777777" w:rsidR="00501179" w:rsidRPr="00657165" w:rsidRDefault="00501179" w:rsidP="007140A6">
            <w:pPr>
              <w:rPr>
                <w:rFonts w:eastAsia="Calibri" w:cs="Times New Roman"/>
                <w:sz w:val="24"/>
                <w:szCs w:val="24"/>
              </w:rPr>
            </w:pPr>
          </w:p>
          <w:p w14:paraId="01FC3B56" w14:textId="77777777" w:rsidR="00501179" w:rsidRDefault="00501179" w:rsidP="007140A6">
            <w:pPr>
              <w:rPr>
                <w:rFonts w:eastAsia="Calibri" w:cs="Times New Roman"/>
                <w:sz w:val="24"/>
                <w:szCs w:val="24"/>
              </w:rPr>
            </w:pPr>
            <w:r>
              <w:rPr>
                <w:rFonts w:eastAsia="Calibri" w:cs="Times New Roman"/>
                <w:sz w:val="24"/>
                <w:szCs w:val="24"/>
              </w:rPr>
              <w:t>Р</w:t>
            </w:r>
            <w:r w:rsidRPr="00657165">
              <w:rPr>
                <w:rFonts w:eastAsia="Calibri" w:cs="Times New Roman"/>
                <w:sz w:val="24"/>
                <w:szCs w:val="24"/>
              </w:rPr>
              <w:t xml:space="preserve">ішення </w:t>
            </w:r>
            <w:r>
              <w:rPr>
                <w:rFonts w:eastAsia="Calibri" w:cs="Times New Roman"/>
                <w:sz w:val="24"/>
                <w:szCs w:val="24"/>
              </w:rPr>
              <w:t>міської ради</w:t>
            </w:r>
            <w:r w:rsidRPr="00657165">
              <w:rPr>
                <w:rFonts w:eastAsia="Calibri" w:cs="Times New Roman"/>
                <w:sz w:val="24"/>
                <w:szCs w:val="24"/>
              </w:rPr>
              <w:t xml:space="preserve"> </w:t>
            </w:r>
            <w:r w:rsidRPr="00F4037A">
              <w:rPr>
                <w:rFonts w:eastAsia="Calibri" w:cs="Times New Roman"/>
                <w:sz w:val="24"/>
                <w:szCs w:val="24"/>
              </w:rPr>
              <w:t xml:space="preserve">від </w:t>
            </w:r>
            <w:r>
              <w:rPr>
                <w:rFonts w:eastAsia="Calibri" w:cs="Times New Roman"/>
                <w:sz w:val="24"/>
                <w:szCs w:val="24"/>
              </w:rPr>
              <w:t>20.10.2023</w:t>
            </w:r>
            <w:r w:rsidRPr="00F32F0C">
              <w:rPr>
                <w:rFonts w:eastAsia="Calibri" w:cs="Times New Roman"/>
                <w:sz w:val="24"/>
                <w:szCs w:val="24"/>
              </w:rPr>
              <w:t xml:space="preserve">р.  </w:t>
            </w:r>
          </w:p>
          <w:p w14:paraId="447D148E" w14:textId="77777777" w:rsidR="00501179" w:rsidRDefault="00501179" w:rsidP="007140A6">
            <w:pPr>
              <w:rPr>
                <w:rFonts w:eastAsia="Calibri" w:cs="Times New Roman"/>
                <w:sz w:val="24"/>
                <w:szCs w:val="24"/>
              </w:rPr>
            </w:pPr>
            <w:r>
              <w:rPr>
                <w:rFonts w:eastAsia="Calibri" w:cs="Times New Roman"/>
                <w:sz w:val="24"/>
                <w:szCs w:val="24"/>
              </w:rPr>
              <w:t>№ 181-38</w:t>
            </w:r>
          </w:p>
          <w:p w14:paraId="0D8A5BEA" w14:textId="77777777" w:rsidR="00501179" w:rsidRPr="007A4147" w:rsidRDefault="00501179" w:rsidP="007140A6">
            <w:pPr>
              <w:rPr>
                <w:rFonts w:eastAsia="Calibri" w:cs="Times New Roman"/>
                <w:sz w:val="24"/>
                <w:szCs w:val="24"/>
              </w:rPr>
            </w:pPr>
          </w:p>
        </w:tc>
        <w:tc>
          <w:tcPr>
            <w:tcW w:w="2693" w:type="dxa"/>
          </w:tcPr>
          <w:p w14:paraId="0FF4DFB3" w14:textId="77777777" w:rsidR="00501179" w:rsidRPr="007A4147" w:rsidRDefault="00501179" w:rsidP="007140A6">
            <w:pPr>
              <w:rPr>
                <w:rFonts w:eastAsia="Calibri" w:cs="Times New Roman"/>
                <w:sz w:val="24"/>
                <w:szCs w:val="24"/>
              </w:rPr>
            </w:pPr>
            <w:r w:rsidRPr="007A4147">
              <w:rPr>
                <w:rFonts w:eastAsia="Calibri" w:cs="Times New Roman"/>
                <w:sz w:val="24"/>
                <w:szCs w:val="24"/>
              </w:rPr>
              <w:t xml:space="preserve">Інформація про здійснення регуляторної діяльності розміщується на офіційній сторінці виконавчого </w:t>
            </w:r>
            <w:proofErr w:type="gramStart"/>
            <w:r w:rsidRPr="007A4147">
              <w:rPr>
                <w:rFonts w:eastAsia="Calibri" w:cs="Times New Roman"/>
                <w:sz w:val="24"/>
                <w:szCs w:val="24"/>
              </w:rPr>
              <w:t>комітету  міської</w:t>
            </w:r>
            <w:proofErr w:type="gramEnd"/>
            <w:r w:rsidRPr="007A4147">
              <w:rPr>
                <w:rFonts w:eastAsia="Calibri" w:cs="Times New Roman"/>
                <w:sz w:val="24"/>
                <w:szCs w:val="24"/>
              </w:rPr>
              <w:t xml:space="preserve"> ради в мережі Інтернет в розділі «Регуляторна політика» за посиланням</w:t>
            </w:r>
          </w:p>
          <w:p w14:paraId="403698A4" w14:textId="77777777" w:rsidR="00501179" w:rsidRPr="007A4147" w:rsidRDefault="00501179" w:rsidP="007140A6">
            <w:pPr>
              <w:rPr>
                <w:rFonts w:eastAsia="Calibri" w:cs="Times New Roman"/>
                <w:sz w:val="24"/>
                <w:szCs w:val="24"/>
              </w:rPr>
            </w:pPr>
            <w:r w:rsidRPr="007A4147">
              <w:rPr>
                <w:rFonts w:eastAsia="Calibri" w:cs="Times New Roman"/>
                <w:sz w:val="24"/>
                <w:szCs w:val="24"/>
                <w:u w:val="single"/>
              </w:rPr>
              <w:t>http://www.mvk.if.ua/rpogol</w:t>
            </w:r>
            <w:r w:rsidRPr="007A4147">
              <w:rPr>
                <w:rFonts w:eastAsia="Calibri" w:cs="Times New Roman"/>
                <w:sz w:val="24"/>
                <w:szCs w:val="24"/>
              </w:rPr>
              <w:t xml:space="preserve"> та публікується в газеті «Західний кур’єр»</w:t>
            </w:r>
          </w:p>
        </w:tc>
        <w:tc>
          <w:tcPr>
            <w:tcW w:w="1672" w:type="dxa"/>
          </w:tcPr>
          <w:p w14:paraId="098A916A" w14:textId="77777777" w:rsidR="00501179" w:rsidRPr="007A4147" w:rsidRDefault="00501179" w:rsidP="007140A6">
            <w:pPr>
              <w:jc w:val="center"/>
              <w:rPr>
                <w:rFonts w:eastAsia="Calibri" w:cs="Times New Roman"/>
                <w:sz w:val="24"/>
                <w:szCs w:val="24"/>
              </w:rPr>
            </w:pPr>
            <w:r>
              <w:rPr>
                <w:rFonts w:eastAsia="Calibri" w:cs="Times New Roman"/>
                <w:sz w:val="24"/>
                <w:szCs w:val="24"/>
              </w:rPr>
              <w:t>5</w:t>
            </w:r>
          </w:p>
        </w:tc>
        <w:tc>
          <w:tcPr>
            <w:tcW w:w="1252" w:type="dxa"/>
          </w:tcPr>
          <w:p w14:paraId="23F94E13" w14:textId="77777777" w:rsidR="00501179" w:rsidRPr="003D7C0C" w:rsidRDefault="00501179" w:rsidP="007140A6">
            <w:pPr>
              <w:jc w:val="center"/>
              <w:rPr>
                <w:rFonts w:eastAsia="Calibri" w:cs="Times New Roman"/>
                <w:sz w:val="24"/>
                <w:szCs w:val="24"/>
              </w:rPr>
            </w:pPr>
            <w:r>
              <w:rPr>
                <w:rFonts w:eastAsia="Calibri" w:cs="Times New Roman"/>
                <w:sz w:val="24"/>
                <w:szCs w:val="24"/>
              </w:rPr>
              <w:t>5</w:t>
            </w:r>
          </w:p>
        </w:tc>
        <w:tc>
          <w:tcPr>
            <w:tcW w:w="1158" w:type="dxa"/>
          </w:tcPr>
          <w:p w14:paraId="2E34FC14" w14:textId="77777777" w:rsidR="00501179" w:rsidRPr="007A4147" w:rsidRDefault="00501179" w:rsidP="007140A6">
            <w:pPr>
              <w:jc w:val="center"/>
              <w:rPr>
                <w:rFonts w:eastAsia="Calibri" w:cs="Times New Roman"/>
                <w:sz w:val="24"/>
                <w:szCs w:val="24"/>
              </w:rPr>
            </w:pPr>
            <w:r>
              <w:rPr>
                <w:rFonts w:eastAsia="Calibri" w:cs="Times New Roman"/>
                <w:sz w:val="24"/>
                <w:szCs w:val="24"/>
              </w:rPr>
              <w:t>1</w:t>
            </w:r>
          </w:p>
        </w:tc>
        <w:tc>
          <w:tcPr>
            <w:tcW w:w="1134" w:type="dxa"/>
          </w:tcPr>
          <w:p w14:paraId="41B7688D" w14:textId="77777777" w:rsidR="00501179" w:rsidRPr="007A4147" w:rsidRDefault="00501179" w:rsidP="007140A6">
            <w:pPr>
              <w:jc w:val="center"/>
              <w:rPr>
                <w:rFonts w:eastAsia="Calibri" w:cs="Times New Roman"/>
                <w:sz w:val="24"/>
                <w:szCs w:val="24"/>
              </w:rPr>
            </w:pPr>
            <w:r>
              <w:rPr>
                <w:rFonts w:eastAsia="Calibri" w:cs="Times New Roman"/>
                <w:sz w:val="24"/>
                <w:szCs w:val="24"/>
              </w:rPr>
              <w:t>4</w:t>
            </w:r>
          </w:p>
        </w:tc>
        <w:tc>
          <w:tcPr>
            <w:tcW w:w="992" w:type="dxa"/>
          </w:tcPr>
          <w:p w14:paraId="3432C888" w14:textId="77777777" w:rsidR="00501179" w:rsidRPr="007A4147" w:rsidRDefault="00501179" w:rsidP="007140A6">
            <w:pPr>
              <w:jc w:val="center"/>
              <w:rPr>
                <w:rFonts w:eastAsia="Calibri" w:cs="Times New Roman"/>
                <w:sz w:val="24"/>
                <w:szCs w:val="24"/>
              </w:rPr>
            </w:pPr>
            <w:r>
              <w:rPr>
                <w:rFonts w:eastAsia="Calibri" w:cs="Times New Roman"/>
                <w:sz w:val="24"/>
                <w:szCs w:val="24"/>
              </w:rPr>
              <w:t>4</w:t>
            </w:r>
          </w:p>
        </w:tc>
      </w:tr>
    </w:tbl>
    <w:p w14:paraId="16B6B675" w14:textId="77777777" w:rsidR="00501179" w:rsidRPr="007A4147" w:rsidRDefault="00501179" w:rsidP="00501179">
      <w:pPr>
        <w:rPr>
          <w:rFonts w:eastAsia="Calibri" w:cs="Times New Roman"/>
        </w:rPr>
      </w:pPr>
    </w:p>
    <w:p w14:paraId="7A8269B6" w14:textId="77777777" w:rsidR="00501179" w:rsidRPr="00646E07" w:rsidRDefault="00501179" w:rsidP="00501179">
      <w:pPr>
        <w:spacing w:after="0" w:line="240" w:lineRule="auto"/>
        <w:rPr>
          <w:rFonts w:ascii="Times New Roman" w:eastAsia="Calibri" w:hAnsi="Times New Roman" w:cs="Times New Roman"/>
          <w:sz w:val="28"/>
          <w:szCs w:val="28"/>
        </w:rPr>
      </w:pPr>
      <w:r w:rsidRPr="00646E07">
        <w:rPr>
          <w:rFonts w:ascii="Times New Roman" w:eastAsia="Calibri" w:hAnsi="Times New Roman" w:cs="Times New Roman"/>
          <w:sz w:val="28"/>
          <w:szCs w:val="28"/>
        </w:rPr>
        <w:t xml:space="preserve">Директор Департаменту економічного розвитку, </w:t>
      </w:r>
    </w:p>
    <w:p w14:paraId="781E68B2" w14:textId="77777777" w:rsidR="00501179" w:rsidRPr="00646E07" w:rsidRDefault="00501179" w:rsidP="00501179">
      <w:pPr>
        <w:spacing w:after="0" w:line="240" w:lineRule="auto"/>
        <w:rPr>
          <w:rFonts w:ascii="Times New Roman" w:hAnsi="Times New Roman" w:cs="Times New Roman"/>
          <w:sz w:val="28"/>
          <w:szCs w:val="28"/>
        </w:rPr>
      </w:pPr>
      <w:r w:rsidRPr="00646E07">
        <w:rPr>
          <w:rFonts w:ascii="Times New Roman" w:eastAsia="Calibri" w:hAnsi="Times New Roman" w:cs="Times New Roman"/>
          <w:sz w:val="28"/>
          <w:szCs w:val="28"/>
        </w:rPr>
        <w:t>екології та енергозбереження</w:t>
      </w:r>
      <w:r w:rsidRPr="00646E07">
        <w:rPr>
          <w:rFonts w:ascii="Times New Roman" w:eastAsia="Calibri" w:hAnsi="Times New Roman" w:cs="Times New Roman"/>
          <w:sz w:val="28"/>
          <w:szCs w:val="28"/>
        </w:rPr>
        <w:tab/>
      </w:r>
      <w:r w:rsidRPr="00646E07">
        <w:rPr>
          <w:rFonts w:ascii="Times New Roman" w:eastAsia="Calibri" w:hAnsi="Times New Roman" w:cs="Times New Roman"/>
          <w:sz w:val="28"/>
          <w:szCs w:val="28"/>
        </w:rPr>
        <w:tab/>
      </w:r>
      <w:r w:rsidRPr="00646E07">
        <w:rPr>
          <w:rFonts w:ascii="Times New Roman" w:eastAsia="Calibri" w:hAnsi="Times New Roman" w:cs="Times New Roman"/>
          <w:sz w:val="28"/>
          <w:szCs w:val="28"/>
        </w:rPr>
        <w:tab/>
      </w:r>
      <w:r w:rsidRPr="00646E07">
        <w:rPr>
          <w:rFonts w:ascii="Times New Roman" w:eastAsia="Calibri" w:hAnsi="Times New Roman" w:cs="Times New Roman"/>
          <w:sz w:val="28"/>
          <w:szCs w:val="28"/>
        </w:rPr>
        <w:tab/>
      </w:r>
      <w:r w:rsidRPr="00646E07">
        <w:rPr>
          <w:rFonts w:ascii="Times New Roman" w:eastAsia="Calibri" w:hAnsi="Times New Roman" w:cs="Times New Roman"/>
          <w:sz w:val="28"/>
          <w:szCs w:val="28"/>
        </w:rPr>
        <w:tab/>
      </w:r>
      <w:r w:rsidRPr="00646E07">
        <w:rPr>
          <w:rFonts w:ascii="Times New Roman" w:eastAsia="Calibri" w:hAnsi="Times New Roman" w:cs="Times New Roman"/>
          <w:sz w:val="28"/>
          <w:szCs w:val="28"/>
        </w:rPr>
        <w:tab/>
      </w:r>
      <w:r w:rsidRPr="00646E07">
        <w:rPr>
          <w:rFonts w:ascii="Times New Roman" w:eastAsia="Calibri" w:hAnsi="Times New Roman" w:cs="Times New Roman"/>
          <w:sz w:val="28"/>
          <w:szCs w:val="28"/>
        </w:rPr>
        <w:tab/>
      </w:r>
      <w:r w:rsidRPr="00646E07">
        <w:rPr>
          <w:rFonts w:ascii="Times New Roman" w:eastAsia="Calibri" w:hAnsi="Times New Roman" w:cs="Times New Roman"/>
          <w:sz w:val="28"/>
          <w:szCs w:val="28"/>
        </w:rPr>
        <w:tab/>
      </w:r>
      <w:r w:rsidRPr="00646E07">
        <w:rPr>
          <w:rFonts w:ascii="Times New Roman" w:eastAsia="Calibri" w:hAnsi="Times New Roman" w:cs="Times New Roman"/>
          <w:sz w:val="28"/>
          <w:szCs w:val="28"/>
        </w:rPr>
        <w:tab/>
      </w:r>
      <w:r w:rsidRPr="00646E07">
        <w:rPr>
          <w:rFonts w:ascii="Times New Roman" w:eastAsia="Calibri" w:hAnsi="Times New Roman" w:cs="Times New Roman"/>
          <w:sz w:val="28"/>
          <w:szCs w:val="28"/>
        </w:rPr>
        <w:tab/>
      </w:r>
      <w:r w:rsidRPr="00646E07">
        <w:rPr>
          <w:rFonts w:ascii="Times New Roman" w:eastAsia="Calibri" w:hAnsi="Times New Roman" w:cs="Times New Roman"/>
          <w:sz w:val="28"/>
          <w:szCs w:val="28"/>
        </w:rPr>
        <w:tab/>
      </w:r>
      <w:r w:rsidRPr="00646E07">
        <w:rPr>
          <w:rFonts w:ascii="Times New Roman" w:eastAsia="Calibri" w:hAnsi="Times New Roman" w:cs="Times New Roman"/>
          <w:sz w:val="28"/>
          <w:szCs w:val="28"/>
        </w:rPr>
        <w:tab/>
        <w:t>Світлана КРИВОРУЧКО</w:t>
      </w:r>
    </w:p>
    <w:p w14:paraId="41A35EFD" w14:textId="77777777" w:rsidR="00501179" w:rsidRDefault="00501179" w:rsidP="00501179"/>
    <w:p w14:paraId="337FE029" w14:textId="77777777" w:rsidR="00501179" w:rsidRDefault="00501179" w:rsidP="00501179">
      <w:pPr>
        <w:sectPr w:rsidR="00501179" w:rsidSect="00646E07">
          <w:pgSz w:w="16838" w:h="11906" w:orient="landscape"/>
          <w:pgMar w:top="1985" w:right="1134" w:bottom="851" w:left="1134" w:header="709" w:footer="709" w:gutter="0"/>
          <w:cols w:space="708"/>
          <w:docGrid w:linePitch="360"/>
        </w:sectPr>
      </w:pPr>
    </w:p>
    <w:p w14:paraId="5B204A7F" w14:textId="2F4AC486" w:rsidR="000F4E2B" w:rsidRPr="000F4E2B" w:rsidRDefault="000F4E2B" w:rsidP="000F4E2B">
      <w:pPr>
        <w:keepNext/>
        <w:spacing w:after="0" w:line="240" w:lineRule="auto"/>
        <w:jc w:val="both"/>
        <w:outlineLvl w:val="0"/>
        <w:rPr>
          <w:rFonts w:ascii="Times New Roman" w:hAnsi="Times New Roman"/>
          <w:sz w:val="28"/>
          <w:szCs w:val="28"/>
          <w:lang w:val="uk-UA"/>
        </w:rPr>
      </w:pPr>
    </w:p>
    <w:p w14:paraId="19785396" w14:textId="77777777" w:rsidR="0037106F" w:rsidRPr="005A6B02" w:rsidRDefault="0037106F" w:rsidP="0037106F">
      <w:pPr>
        <w:spacing w:after="0" w:line="240" w:lineRule="auto"/>
        <w:rPr>
          <w:rFonts w:ascii="Times New Roman" w:hAnsi="Times New Roman" w:cs="Times New Roman"/>
          <w:sz w:val="28"/>
          <w:szCs w:val="28"/>
        </w:rPr>
      </w:pPr>
    </w:p>
    <w:p w14:paraId="2A732BDB" w14:textId="1F66459B" w:rsidR="000F4E2B" w:rsidRDefault="000F4E2B"/>
    <w:sectPr w:rsidR="000F4E2B" w:rsidSect="00393B4B">
      <w:pgSz w:w="11906" w:h="16838"/>
      <w:pgMar w:top="1134" w:right="567" w:bottom="1134" w:left="1985" w:header="709" w:footer="709"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02050D1"/>
    <w:multiLevelType w:val="multilevel"/>
    <w:tmpl w:val="2D6614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D19487C"/>
    <w:multiLevelType w:val="hybridMultilevel"/>
    <w:tmpl w:val="EA543ED6"/>
    <w:lvl w:ilvl="0" w:tplc="D992602A">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num w:numId="1">
    <w:abstractNumId w:val="0"/>
    <w:lvlOverride w:ilvl="0">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02AA"/>
    <w:rsid w:val="000342F3"/>
    <w:rsid w:val="00067E64"/>
    <w:rsid w:val="00071FC3"/>
    <w:rsid w:val="000A13CC"/>
    <w:rsid w:val="000A4492"/>
    <w:rsid w:val="000D6A6B"/>
    <w:rsid w:val="000F4E2B"/>
    <w:rsid w:val="001201A8"/>
    <w:rsid w:val="001957C1"/>
    <w:rsid w:val="00262096"/>
    <w:rsid w:val="003324B7"/>
    <w:rsid w:val="00351161"/>
    <w:rsid w:val="00356F42"/>
    <w:rsid w:val="0037106F"/>
    <w:rsid w:val="00393B4B"/>
    <w:rsid w:val="004003F2"/>
    <w:rsid w:val="0040700B"/>
    <w:rsid w:val="004070F3"/>
    <w:rsid w:val="00417272"/>
    <w:rsid w:val="00422E71"/>
    <w:rsid w:val="00476707"/>
    <w:rsid w:val="00480F54"/>
    <w:rsid w:val="00490B4C"/>
    <w:rsid w:val="004E75B1"/>
    <w:rsid w:val="004F365A"/>
    <w:rsid w:val="00501179"/>
    <w:rsid w:val="005618E8"/>
    <w:rsid w:val="00570B7C"/>
    <w:rsid w:val="005802AA"/>
    <w:rsid w:val="005F1C8B"/>
    <w:rsid w:val="005F6644"/>
    <w:rsid w:val="005F66F8"/>
    <w:rsid w:val="00603DEE"/>
    <w:rsid w:val="006669BD"/>
    <w:rsid w:val="00674987"/>
    <w:rsid w:val="006C35C7"/>
    <w:rsid w:val="006F0387"/>
    <w:rsid w:val="00747FB2"/>
    <w:rsid w:val="007807E8"/>
    <w:rsid w:val="0079635D"/>
    <w:rsid w:val="008066FC"/>
    <w:rsid w:val="00884CC5"/>
    <w:rsid w:val="008F30DB"/>
    <w:rsid w:val="00951C6C"/>
    <w:rsid w:val="009832B3"/>
    <w:rsid w:val="009F4DF1"/>
    <w:rsid w:val="00A70367"/>
    <w:rsid w:val="00AB7D86"/>
    <w:rsid w:val="00AF5583"/>
    <w:rsid w:val="00B461DD"/>
    <w:rsid w:val="00B71857"/>
    <w:rsid w:val="00B7770D"/>
    <w:rsid w:val="00B8354B"/>
    <w:rsid w:val="00BE4620"/>
    <w:rsid w:val="00C95944"/>
    <w:rsid w:val="00CE079C"/>
    <w:rsid w:val="00D17053"/>
    <w:rsid w:val="00E046A0"/>
    <w:rsid w:val="00E12A82"/>
    <w:rsid w:val="00E232A4"/>
    <w:rsid w:val="00E54021"/>
    <w:rsid w:val="00EE5822"/>
    <w:rsid w:val="00EF38EB"/>
    <w:rsid w:val="00F30D34"/>
    <w:rsid w:val="00FC5E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7879FC"/>
  <w15:chartTrackingRefBased/>
  <w15:docId w15:val="{8CD607A5-5572-4EB7-BB16-9F361831E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37106F"/>
    <w:pPr>
      <w:keepNext/>
      <w:spacing w:after="0" w:line="240" w:lineRule="auto"/>
      <w:outlineLvl w:val="0"/>
    </w:pPr>
    <w:rPr>
      <w:rFonts w:ascii="Times New Roman" w:eastAsia="Times New Roman" w:hAnsi="Times New Roman" w:cs="Times New Roman"/>
      <w:sz w:val="28"/>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18">
    <w:name w:val="rvps18"/>
    <w:basedOn w:val="a"/>
    <w:rsid w:val="005802A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8">
    <w:name w:val="rvts8"/>
    <w:basedOn w:val="a0"/>
    <w:rsid w:val="005802AA"/>
  </w:style>
  <w:style w:type="paragraph" w:customStyle="1" w:styleId="rvps19">
    <w:name w:val="rvps19"/>
    <w:basedOn w:val="a"/>
    <w:rsid w:val="005802A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20">
    <w:name w:val="rvps20"/>
    <w:basedOn w:val="a"/>
    <w:rsid w:val="005802A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21">
    <w:name w:val="rvps21"/>
    <w:basedOn w:val="a"/>
    <w:rsid w:val="005802A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22">
    <w:name w:val="rvps22"/>
    <w:basedOn w:val="a"/>
    <w:rsid w:val="005802A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23">
    <w:name w:val="rvps23"/>
    <w:basedOn w:val="a"/>
    <w:rsid w:val="005802A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24">
    <w:name w:val="rvps24"/>
    <w:basedOn w:val="a"/>
    <w:rsid w:val="005802A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25">
    <w:name w:val="rvps25"/>
    <w:basedOn w:val="a"/>
    <w:rsid w:val="005802A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26">
    <w:name w:val="rvps26"/>
    <w:basedOn w:val="a"/>
    <w:rsid w:val="005802A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27">
    <w:name w:val="rvps27"/>
    <w:basedOn w:val="a"/>
    <w:rsid w:val="005802A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28">
    <w:name w:val="rvps28"/>
    <w:basedOn w:val="a"/>
    <w:rsid w:val="005802A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29">
    <w:name w:val="rvps29"/>
    <w:basedOn w:val="a"/>
    <w:rsid w:val="005802A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0">
    <w:name w:val="rvps30"/>
    <w:basedOn w:val="a"/>
    <w:rsid w:val="005802A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
    <w:name w:val="rvps31"/>
    <w:basedOn w:val="a"/>
    <w:rsid w:val="005802A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2">
    <w:name w:val="rvps32"/>
    <w:basedOn w:val="a"/>
    <w:rsid w:val="005802A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289">
    <w:name w:val="rvps289"/>
    <w:basedOn w:val="a"/>
    <w:rsid w:val="005802A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7">
    <w:name w:val="rvts7"/>
    <w:basedOn w:val="a0"/>
    <w:rsid w:val="005802AA"/>
  </w:style>
  <w:style w:type="paragraph" w:styleId="a3">
    <w:name w:val="Normal (Web)"/>
    <w:basedOn w:val="a"/>
    <w:uiPriority w:val="99"/>
    <w:semiHidden/>
    <w:unhideWhenUsed/>
    <w:rsid w:val="005802A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290">
    <w:name w:val="rvps290"/>
    <w:basedOn w:val="a"/>
    <w:rsid w:val="005802A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
    <w:name w:val="rvps1"/>
    <w:basedOn w:val="a"/>
    <w:rsid w:val="005802A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5">
    <w:name w:val="rvps5"/>
    <w:basedOn w:val="a"/>
    <w:rsid w:val="005802A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85">
    <w:name w:val="rvps85"/>
    <w:basedOn w:val="a"/>
    <w:rsid w:val="005802A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293">
    <w:name w:val="rvps293"/>
    <w:basedOn w:val="a"/>
    <w:rsid w:val="005802A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071FC3"/>
    <w:pPr>
      <w:spacing w:after="200" w:line="276" w:lineRule="auto"/>
      <w:ind w:left="720"/>
      <w:contextualSpacing/>
    </w:pPr>
    <w:rPr>
      <w:rFonts w:ascii="Times New Roman" w:hAnsi="Times New Roman"/>
      <w:sz w:val="28"/>
      <w:lang w:val="uk-UA"/>
    </w:rPr>
  </w:style>
  <w:style w:type="table" w:styleId="a5">
    <w:name w:val="Table Grid"/>
    <w:basedOn w:val="a1"/>
    <w:uiPriority w:val="59"/>
    <w:rsid w:val="00071FC3"/>
    <w:pPr>
      <w:spacing w:after="0" w:line="240" w:lineRule="auto"/>
    </w:pPr>
    <w:rPr>
      <w:rFonts w:ascii="Times New Roman" w:hAnsi="Times New Roman"/>
      <w:sz w:val="28"/>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EE5822"/>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EE5822"/>
    <w:rPr>
      <w:rFonts w:ascii="Segoe UI" w:hAnsi="Segoe UI" w:cs="Segoe UI"/>
      <w:sz w:val="18"/>
      <w:szCs w:val="18"/>
    </w:rPr>
  </w:style>
  <w:style w:type="paragraph" w:customStyle="1" w:styleId="11">
    <w:name w:val="Абзац списка1"/>
    <w:basedOn w:val="a"/>
    <w:uiPriority w:val="34"/>
    <w:qFormat/>
    <w:rsid w:val="00262096"/>
    <w:pPr>
      <w:spacing w:after="0" w:line="240" w:lineRule="auto"/>
      <w:ind w:left="708"/>
    </w:pPr>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37106F"/>
    <w:rPr>
      <w:rFonts w:ascii="Times New Roman" w:eastAsia="Times New Roman" w:hAnsi="Times New Roman" w:cs="Times New Roman"/>
      <w:sz w:val="28"/>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516870">
      <w:bodyDiv w:val="1"/>
      <w:marLeft w:val="0"/>
      <w:marRight w:val="0"/>
      <w:marTop w:val="0"/>
      <w:marBottom w:val="0"/>
      <w:divBdr>
        <w:top w:val="none" w:sz="0" w:space="0" w:color="auto"/>
        <w:left w:val="none" w:sz="0" w:space="0" w:color="auto"/>
        <w:bottom w:val="none" w:sz="0" w:space="0" w:color="auto"/>
        <w:right w:val="none" w:sz="0" w:space="0" w:color="auto"/>
      </w:divBdr>
    </w:div>
    <w:div w:id="1003554056">
      <w:bodyDiv w:val="1"/>
      <w:marLeft w:val="0"/>
      <w:marRight w:val="0"/>
      <w:marTop w:val="0"/>
      <w:marBottom w:val="0"/>
      <w:divBdr>
        <w:top w:val="none" w:sz="0" w:space="0" w:color="auto"/>
        <w:left w:val="none" w:sz="0" w:space="0" w:color="auto"/>
        <w:bottom w:val="none" w:sz="0" w:space="0" w:color="auto"/>
        <w:right w:val="none" w:sz="0" w:space="0" w:color="auto"/>
      </w:divBdr>
    </w:div>
    <w:div w:id="1207568702">
      <w:bodyDiv w:val="1"/>
      <w:marLeft w:val="0"/>
      <w:marRight w:val="0"/>
      <w:marTop w:val="0"/>
      <w:marBottom w:val="0"/>
      <w:divBdr>
        <w:top w:val="none" w:sz="0" w:space="0" w:color="auto"/>
        <w:left w:val="none" w:sz="0" w:space="0" w:color="auto"/>
        <w:bottom w:val="none" w:sz="0" w:space="0" w:color="auto"/>
        <w:right w:val="none" w:sz="0" w:space="0" w:color="auto"/>
      </w:divBdr>
    </w:div>
    <w:div w:id="1767069997">
      <w:bodyDiv w:val="1"/>
      <w:marLeft w:val="0"/>
      <w:marRight w:val="0"/>
      <w:marTop w:val="0"/>
      <w:marBottom w:val="0"/>
      <w:divBdr>
        <w:top w:val="none" w:sz="0" w:space="0" w:color="auto"/>
        <w:left w:val="none" w:sz="0" w:space="0" w:color="auto"/>
        <w:bottom w:val="none" w:sz="0" w:space="0" w:color="auto"/>
        <w:right w:val="none" w:sz="0" w:space="0" w:color="auto"/>
      </w:divBdr>
    </w:div>
    <w:div w:id="1834299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6163</Words>
  <Characters>3514</Characters>
  <Application>Microsoft Office Word</Application>
  <DocSecurity>0</DocSecurity>
  <Lines>29</Lines>
  <Paragraphs>19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9658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2024-10-22T07:01:00Z</cp:lastPrinted>
  <dcterms:created xsi:type="dcterms:W3CDTF">2024-10-31T08:02:00Z</dcterms:created>
  <dcterms:modified xsi:type="dcterms:W3CDTF">2024-10-31T08:02:00Z</dcterms:modified>
</cp:coreProperties>
</file>